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034E0" w14:textId="77777777" w:rsidR="003E256E" w:rsidRDefault="003E256E" w:rsidP="003E256E">
      <w:pPr>
        <w:spacing w:line="276" w:lineRule="auto"/>
        <w:rPr>
          <w:rFonts w:ascii="ISOCPEUR" w:hAnsi="ISOCPEUR"/>
          <w:color w:val="FF0000"/>
          <w:sz w:val="20"/>
        </w:rPr>
      </w:pPr>
      <w:bookmarkStart w:id="0" w:name="_Toc256684821"/>
      <w:bookmarkStart w:id="1" w:name="_Toc256684918"/>
      <w:bookmarkStart w:id="2" w:name="_Toc256685303"/>
      <w:bookmarkStart w:id="3" w:name="_Toc258936140"/>
      <w:bookmarkStart w:id="4" w:name="_Toc447026994"/>
      <w:bookmarkStart w:id="5" w:name="_Toc7562664"/>
      <w:bookmarkStart w:id="6" w:name="_Toc72849202"/>
    </w:p>
    <w:p w14:paraId="74D952CF" w14:textId="77777777" w:rsidR="003E256E" w:rsidRDefault="003E256E" w:rsidP="003E256E">
      <w:pPr>
        <w:spacing w:line="276" w:lineRule="auto"/>
        <w:rPr>
          <w:rFonts w:ascii="ISOCPEUR" w:hAnsi="ISOCPEUR"/>
          <w:color w:val="FF0000"/>
        </w:rPr>
      </w:pPr>
    </w:p>
    <w:p w14:paraId="504ABC72" w14:textId="77777777" w:rsidR="003E256E" w:rsidRDefault="003E256E" w:rsidP="003E256E">
      <w:pPr>
        <w:spacing w:line="276" w:lineRule="auto"/>
        <w:rPr>
          <w:rFonts w:ascii="ISOCPEUR" w:hAnsi="ISOCPEUR"/>
          <w:color w:val="FF0000"/>
        </w:rPr>
      </w:pPr>
    </w:p>
    <w:p w14:paraId="5E2C34F5" w14:textId="08FB00EF" w:rsidR="003E256E" w:rsidRDefault="00241724" w:rsidP="003E256E">
      <w:pPr>
        <w:jc w:val="center"/>
        <w:rPr>
          <w:rFonts w:ascii="ISOCPEUR" w:hAnsi="ISOCPEUR"/>
          <w:b/>
          <w:sz w:val="56"/>
        </w:rPr>
      </w:pPr>
      <w:r>
        <w:rPr>
          <w:rFonts w:ascii="ISOCPEUR" w:hAnsi="ISOCPEUR"/>
          <w:b/>
          <w:sz w:val="56"/>
        </w:rPr>
        <w:t xml:space="preserve">PROJEKT TECHNICZNY (WYKONAWCZY) </w:t>
      </w:r>
      <w:r w:rsidR="003E256E">
        <w:rPr>
          <w:rFonts w:ascii="ISOCPEUR" w:hAnsi="ISOCPEUR"/>
          <w:b/>
          <w:sz w:val="56"/>
        </w:rPr>
        <w:t>BRANŻA SANITARNA</w:t>
      </w:r>
    </w:p>
    <w:p w14:paraId="39B25118" w14:textId="77777777" w:rsidR="003E256E" w:rsidRDefault="003E256E" w:rsidP="003E256E">
      <w:pPr>
        <w:spacing w:line="276" w:lineRule="auto"/>
        <w:rPr>
          <w:rFonts w:ascii="ISOCPEUR" w:hAnsi="ISOCPEUR"/>
          <w:color w:val="FF0000"/>
          <w:sz w:val="20"/>
        </w:rPr>
      </w:pPr>
    </w:p>
    <w:p w14:paraId="08DDDAD7" w14:textId="77777777" w:rsidR="003E256E" w:rsidRDefault="003E256E" w:rsidP="003E256E">
      <w:pPr>
        <w:spacing w:line="276" w:lineRule="auto"/>
        <w:rPr>
          <w:rFonts w:ascii="ISOCPEUR" w:hAnsi="ISOCPEUR"/>
          <w:color w:val="FF0000"/>
        </w:rPr>
      </w:pPr>
    </w:p>
    <w:p w14:paraId="42212AC5" w14:textId="77777777" w:rsidR="003E256E" w:rsidRDefault="003E256E" w:rsidP="003E256E">
      <w:pPr>
        <w:spacing w:line="276" w:lineRule="auto"/>
        <w:rPr>
          <w:rFonts w:ascii="ISOCPEUR" w:hAnsi="ISOCPEUR"/>
          <w:color w:val="FF0000"/>
        </w:rPr>
      </w:pPr>
    </w:p>
    <w:p w14:paraId="0D72980B" w14:textId="77777777" w:rsidR="003E256E" w:rsidRDefault="003E256E" w:rsidP="003E256E">
      <w:pPr>
        <w:spacing w:line="276" w:lineRule="auto"/>
        <w:rPr>
          <w:rFonts w:ascii="ISOCPEUR" w:hAnsi="ISOCPEUR"/>
          <w:color w:val="FF0000"/>
        </w:rPr>
      </w:pPr>
    </w:p>
    <w:p w14:paraId="003F949F" w14:textId="77777777" w:rsidR="003E256E" w:rsidRDefault="003E256E" w:rsidP="003E256E">
      <w:pPr>
        <w:spacing w:line="276" w:lineRule="auto"/>
        <w:rPr>
          <w:rFonts w:ascii="ISOCPEUR" w:hAnsi="ISOCPEUR"/>
          <w:color w:val="FF0000"/>
          <w:szCs w:val="24"/>
        </w:rPr>
      </w:pPr>
    </w:p>
    <w:tbl>
      <w:tblPr>
        <w:tblW w:w="0" w:type="auto"/>
        <w:jc w:val="center"/>
        <w:tblLook w:val="04A0" w:firstRow="1" w:lastRow="0" w:firstColumn="1" w:lastColumn="0" w:noHBand="0" w:noVBand="1"/>
      </w:tblPr>
      <w:tblGrid>
        <w:gridCol w:w="2117"/>
        <w:gridCol w:w="7170"/>
      </w:tblGrid>
      <w:tr w:rsidR="003E256E" w14:paraId="1E51D1DE" w14:textId="77777777" w:rsidTr="00241724">
        <w:trPr>
          <w:trHeight w:val="357"/>
          <w:jc w:val="center"/>
        </w:trPr>
        <w:tc>
          <w:tcPr>
            <w:tcW w:w="2117" w:type="dxa"/>
            <w:tcBorders>
              <w:top w:val="single" w:sz="4" w:space="0" w:color="FFFFFF"/>
              <w:left w:val="single" w:sz="4" w:space="0" w:color="FFFFFF"/>
              <w:bottom w:val="single" w:sz="4" w:space="0" w:color="auto"/>
              <w:right w:val="single" w:sz="4" w:space="0" w:color="auto"/>
            </w:tcBorders>
            <w:vAlign w:val="center"/>
            <w:hideMark/>
          </w:tcPr>
          <w:p w14:paraId="22355B33" w14:textId="77777777" w:rsidR="003E256E" w:rsidRDefault="003E256E">
            <w:pPr>
              <w:rPr>
                <w:rFonts w:ascii="ISOCPEUR" w:hAnsi="ISOCPEUR"/>
                <w:szCs w:val="24"/>
              </w:rPr>
            </w:pPr>
            <w:r>
              <w:rPr>
                <w:rFonts w:ascii="ISOCPEUR" w:hAnsi="ISOCPEUR"/>
                <w:szCs w:val="24"/>
              </w:rPr>
              <w:t>Stadium</w:t>
            </w:r>
          </w:p>
        </w:tc>
        <w:tc>
          <w:tcPr>
            <w:tcW w:w="7170" w:type="dxa"/>
            <w:tcBorders>
              <w:top w:val="single" w:sz="4" w:space="0" w:color="FFFFFF"/>
              <w:left w:val="single" w:sz="4" w:space="0" w:color="auto"/>
              <w:bottom w:val="single" w:sz="4" w:space="0" w:color="auto"/>
              <w:right w:val="single" w:sz="4" w:space="0" w:color="FFFFFF"/>
            </w:tcBorders>
            <w:vAlign w:val="center"/>
            <w:hideMark/>
          </w:tcPr>
          <w:p w14:paraId="73F87949" w14:textId="42E95674" w:rsidR="003E256E" w:rsidRDefault="003E256E">
            <w:pPr>
              <w:rPr>
                <w:rFonts w:ascii="ISOCPEUR" w:hAnsi="ISOCPEUR"/>
                <w:szCs w:val="24"/>
              </w:rPr>
            </w:pPr>
            <w:r>
              <w:rPr>
                <w:rFonts w:ascii="ISOCPEUR" w:hAnsi="ISOCPEUR"/>
                <w:szCs w:val="24"/>
              </w:rPr>
              <w:t xml:space="preserve">PROJEKT </w:t>
            </w:r>
            <w:r w:rsidR="0008128F">
              <w:rPr>
                <w:rFonts w:ascii="ISOCPEUR" w:hAnsi="ISOCPEUR"/>
                <w:szCs w:val="24"/>
              </w:rPr>
              <w:t>TECHNICZNY</w:t>
            </w:r>
          </w:p>
        </w:tc>
      </w:tr>
      <w:tr w:rsidR="003E256E" w14:paraId="6A57F96D" w14:textId="77777777" w:rsidTr="00241724">
        <w:trPr>
          <w:cantSplit/>
          <w:trHeight w:val="1487"/>
          <w:jc w:val="center"/>
        </w:trPr>
        <w:tc>
          <w:tcPr>
            <w:tcW w:w="2117" w:type="dxa"/>
            <w:tcBorders>
              <w:top w:val="single" w:sz="4" w:space="0" w:color="auto"/>
              <w:left w:val="single" w:sz="4" w:space="0" w:color="FFFFFF"/>
              <w:bottom w:val="single" w:sz="4" w:space="0" w:color="auto"/>
              <w:right w:val="single" w:sz="4" w:space="0" w:color="auto"/>
            </w:tcBorders>
            <w:vAlign w:val="center"/>
            <w:hideMark/>
          </w:tcPr>
          <w:p w14:paraId="43ECFE4D" w14:textId="77777777" w:rsidR="003E256E" w:rsidRDefault="003E256E">
            <w:pPr>
              <w:spacing w:line="276" w:lineRule="auto"/>
              <w:jc w:val="left"/>
              <w:rPr>
                <w:rFonts w:ascii="ISOCPEUR" w:hAnsi="ISOCPEUR"/>
                <w:szCs w:val="24"/>
              </w:rPr>
            </w:pPr>
            <w:r>
              <w:rPr>
                <w:rFonts w:ascii="ISOCPEUR" w:hAnsi="ISOCPEUR"/>
                <w:szCs w:val="24"/>
              </w:rPr>
              <w:t>Nazwa inwestycji i miejsce lokalizacji</w:t>
            </w:r>
          </w:p>
        </w:tc>
        <w:tc>
          <w:tcPr>
            <w:tcW w:w="7170" w:type="dxa"/>
            <w:tcBorders>
              <w:top w:val="single" w:sz="4" w:space="0" w:color="auto"/>
              <w:left w:val="single" w:sz="4" w:space="0" w:color="auto"/>
              <w:bottom w:val="single" w:sz="4" w:space="0" w:color="auto"/>
              <w:right w:val="single" w:sz="4" w:space="0" w:color="FFFFFF"/>
            </w:tcBorders>
            <w:vAlign w:val="center"/>
            <w:hideMark/>
          </w:tcPr>
          <w:p w14:paraId="5F480E43" w14:textId="0188F780" w:rsidR="003E256E" w:rsidRPr="00241724" w:rsidRDefault="00774AF9" w:rsidP="00774AF9">
            <w:pPr>
              <w:spacing w:before="120" w:line="276" w:lineRule="auto"/>
            </w:pPr>
            <w:r>
              <w:t>Zmiana zagospodarowania terenu polegająca na przebudowie, rozbudowie i nadbudowie zespołu budynków z częściową rozbiórką i zmianą sposobu użytkowania, na cele kulturalno-oświatowe</w:t>
            </w:r>
            <w:r w:rsidR="00AE2128">
              <w:t xml:space="preserve"> </w:t>
            </w:r>
            <w:r w:rsidR="009C2766" w:rsidRPr="009C2766">
              <w:t>dz. nr 1400, m.</w:t>
            </w:r>
            <w:r w:rsidR="009C2766">
              <w:t xml:space="preserve"> </w:t>
            </w:r>
            <w:r w:rsidR="009C2766" w:rsidRPr="009C2766">
              <w:t>Mrocza, obręb Mrocza</w:t>
            </w:r>
          </w:p>
        </w:tc>
      </w:tr>
      <w:tr w:rsidR="003E256E" w14:paraId="5CC65531" w14:textId="77777777" w:rsidTr="00241724">
        <w:trPr>
          <w:trHeight w:val="257"/>
          <w:jc w:val="center"/>
        </w:trPr>
        <w:tc>
          <w:tcPr>
            <w:tcW w:w="2117" w:type="dxa"/>
            <w:tcBorders>
              <w:top w:val="single" w:sz="4" w:space="0" w:color="auto"/>
              <w:left w:val="single" w:sz="4" w:space="0" w:color="FFFFFF"/>
              <w:bottom w:val="single" w:sz="4" w:space="0" w:color="FFFFFF"/>
              <w:right w:val="single" w:sz="4" w:space="0" w:color="auto"/>
            </w:tcBorders>
            <w:vAlign w:val="center"/>
            <w:hideMark/>
          </w:tcPr>
          <w:p w14:paraId="4247A690" w14:textId="77777777" w:rsidR="003E256E" w:rsidRDefault="003E256E">
            <w:pPr>
              <w:spacing w:line="276" w:lineRule="auto"/>
              <w:rPr>
                <w:rFonts w:ascii="ISOCPEUR" w:hAnsi="ISOCPEUR"/>
                <w:szCs w:val="24"/>
              </w:rPr>
            </w:pPr>
            <w:r>
              <w:rPr>
                <w:rFonts w:ascii="ISOCPEUR" w:hAnsi="ISOCPEUR"/>
                <w:szCs w:val="24"/>
              </w:rPr>
              <w:t>Inwestor</w:t>
            </w:r>
          </w:p>
        </w:tc>
        <w:tc>
          <w:tcPr>
            <w:tcW w:w="7170" w:type="dxa"/>
            <w:tcBorders>
              <w:top w:val="single" w:sz="4" w:space="0" w:color="auto"/>
              <w:left w:val="single" w:sz="4" w:space="0" w:color="auto"/>
              <w:bottom w:val="single" w:sz="4" w:space="0" w:color="FFFFFF"/>
              <w:right w:val="single" w:sz="4" w:space="0" w:color="FFFFFF"/>
            </w:tcBorders>
            <w:vAlign w:val="center"/>
            <w:hideMark/>
          </w:tcPr>
          <w:p w14:paraId="51CDBC87" w14:textId="526A1340" w:rsidR="003E256E" w:rsidRPr="00241724" w:rsidRDefault="00241724">
            <w:pPr>
              <w:pStyle w:val="NormalnyJowita"/>
              <w:spacing w:line="276" w:lineRule="auto"/>
              <w:ind w:left="5" w:firstLine="0"/>
              <w:rPr>
                <w:rFonts w:ascii="Arial Narrow" w:eastAsia="Times New Roman" w:hAnsi="Arial Narrow" w:cs="Times New Roman"/>
                <w:szCs w:val="20"/>
                <w:lang w:eastAsia="pl-PL"/>
              </w:rPr>
            </w:pPr>
            <w:r w:rsidRPr="00241724">
              <w:rPr>
                <w:rFonts w:ascii="Arial Narrow" w:eastAsia="Times New Roman" w:hAnsi="Arial Narrow" w:cs="Times New Roman"/>
                <w:szCs w:val="20"/>
                <w:lang w:eastAsia="pl-PL"/>
              </w:rPr>
              <w:t>Gmina Mrocza z siedzibą 89-115 Mrocza, Plac 1 Maja 20</w:t>
            </w:r>
          </w:p>
        </w:tc>
      </w:tr>
    </w:tbl>
    <w:p w14:paraId="3FBF23F3" w14:textId="77777777" w:rsidR="003E256E" w:rsidRDefault="003E256E">
      <w:pPr>
        <w:spacing w:line="276" w:lineRule="auto"/>
        <w:rPr>
          <w:rFonts w:ascii="ISOCPEUR" w:hAnsi="ISOCPEUR"/>
          <w:b/>
          <w:noProof/>
          <w:sz w:val="22"/>
          <w:szCs w:val="22"/>
        </w:rPr>
      </w:pPr>
    </w:p>
    <w:p w14:paraId="22D2F161" w14:textId="383F7C55" w:rsidR="003E256E" w:rsidRDefault="00774AF9">
      <w:pPr>
        <w:spacing w:line="276" w:lineRule="auto"/>
        <w:rPr>
          <w:rFonts w:ascii="ISOCPEUR" w:hAnsi="ISOCPEUR"/>
          <w:b/>
          <w:noProof/>
          <w:sz w:val="22"/>
          <w:szCs w:val="22"/>
        </w:rPr>
      </w:pPr>
      <w:r>
        <w:rPr>
          <w:rFonts w:ascii="ISOCPEUR" w:hAnsi="ISOCPEUR"/>
          <w:b/>
          <w:noProof/>
          <w:sz w:val="22"/>
          <w:szCs w:val="22"/>
        </w:rPr>
        <w:t>10.06.2024</w:t>
      </w:r>
      <w:r w:rsidR="003E256E">
        <w:rPr>
          <w:rFonts w:ascii="ISOCPEUR" w:hAnsi="ISOCPEUR"/>
          <w:b/>
          <w:noProof/>
          <w:sz w:val="22"/>
          <w:szCs w:val="22"/>
        </w:rPr>
        <w:br w:type="page"/>
      </w:r>
    </w:p>
    <w:p w14:paraId="1182D063" w14:textId="77777777" w:rsidR="003E256E" w:rsidRDefault="003E256E">
      <w:pPr>
        <w:spacing w:line="276" w:lineRule="auto"/>
        <w:rPr>
          <w:rFonts w:ascii="ISOCPEUR" w:hAnsi="ISOCPEUR"/>
          <w:b/>
          <w:noProof/>
          <w:sz w:val="22"/>
          <w:szCs w:val="22"/>
        </w:rPr>
      </w:pPr>
    </w:p>
    <w:p w14:paraId="0FB20CE7" w14:textId="77777777" w:rsidR="00117E9F" w:rsidRPr="003C1EA3" w:rsidRDefault="00117E9F" w:rsidP="00117E9F">
      <w:pPr>
        <w:spacing w:after="100"/>
        <w:rPr>
          <w:shd w:val="clear" w:color="auto" w:fill="FFFFFF"/>
        </w:rPr>
      </w:pPr>
      <w:r w:rsidRPr="003C1EA3">
        <w:rPr>
          <w:b/>
          <w:sz w:val="40"/>
          <w:shd w:val="clear" w:color="auto" w:fill="FFFFFF"/>
        </w:rPr>
        <w:t xml:space="preserve">1. </w:t>
      </w:r>
      <w:r w:rsidRPr="003C1EA3">
        <w:rPr>
          <w:shd w:val="clear" w:color="auto" w:fill="FFFFFF"/>
        </w:rPr>
        <w:t xml:space="preserve">Niniejszy projekt budowlany powstaje w oparciu o Ustawę Prawo zamówień publicznych. Zgodnie z art. 29. USTAWY z dnia 29 stycznia 2004 r. Prawo zamówień publicznych (z późn. zmianami), przedmiot zamówienia opisuje się w sposób jednoznaczny i wyczerpujący, za pomocą dostatecznie dokładnych i zrozumiałych określeń, uwzględniając wszystkie wymagania i okoliczności mogące mieć wpływ na sporządzenie oferty. Przedmiot zamówienia nie opisano w sposób, który mógłby utrudniać uczciwą konkurencję. W opisie przedmiotu zamówienia można wskazać znaki towarowe, patenty lub pochodzenie, jest to uzasadnione specyfiką przedmiotu zamówienia i nie można było opisać przedmiotu zamówienia za pomocą dostatecznie dokładnych określeń, a wskazaniu takiemu towarzyszą wyrazy „lub równoważny”. </w:t>
      </w:r>
    </w:p>
    <w:p w14:paraId="3CA5C393" w14:textId="77777777" w:rsidR="00117E9F" w:rsidRPr="003C1EA3" w:rsidRDefault="00117E9F" w:rsidP="00117E9F">
      <w:pPr>
        <w:ind w:firstLine="708"/>
        <w:rPr>
          <w:shd w:val="clear" w:color="auto" w:fill="FFFFFF"/>
        </w:rPr>
      </w:pPr>
    </w:p>
    <w:p w14:paraId="3E4CA715" w14:textId="77777777" w:rsidR="00117E9F" w:rsidRPr="003C1EA3" w:rsidRDefault="00117E9F" w:rsidP="00117E9F">
      <w:r w:rsidRPr="003C1EA3">
        <w:rPr>
          <w:shd w:val="clear" w:color="auto" w:fill="FFFFFF"/>
        </w:rPr>
        <w:t>Niniejszy projekt</w:t>
      </w:r>
      <w:r>
        <w:rPr>
          <w:shd w:val="clear" w:color="auto" w:fill="FFFFFF"/>
        </w:rPr>
        <w:t xml:space="preserve"> wykonawczy</w:t>
      </w:r>
      <w:r w:rsidRPr="003C1EA3">
        <w:rPr>
          <w:shd w:val="clear" w:color="auto" w:fill="FFFFFF"/>
        </w:rPr>
        <w:t xml:space="preserve"> został opracowany przed rozstrzygnięciem przetargu na dostawę urządzeń i wykonanie instalacji itp.. Z uwagi na wymagany stopień szczegółowości sporządzenie projektu technicznego nie jest możliwe dla warunków ogólnych, lecz konieczne jest przyjęcie konkretnych urządzeń o określonych parametrach technicznych. Taki sposób opracowania projektu nie zamyka jednak możliwości sporządzenia niezależnych ofert, zorganizowanie przetargu oraz ewentualnego wybrania przez Inwestora innego producenta urządzeń. W przypadku takiej decyzji inwestora muszą być spełnione następujące warunki:</w:t>
      </w:r>
    </w:p>
    <w:p w14:paraId="1DB2B1D0" w14:textId="77777777" w:rsidR="00117E9F" w:rsidRPr="003C1EA3" w:rsidRDefault="00117E9F" w:rsidP="00117E9F">
      <w:pPr>
        <w:pStyle w:val="Akapitzlist"/>
        <w:widowControl/>
        <w:numPr>
          <w:ilvl w:val="3"/>
          <w:numId w:val="45"/>
        </w:numPr>
        <w:tabs>
          <w:tab w:val="left" w:pos="284"/>
        </w:tabs>
        <w:suppressAutoHyphens w:val="0"/>
        <w:autoSpaceDE/>
        <w:spacing w:before="40"/>
        <w:ind w:left="0" w:firstLine="0"/>
        <w:contextualSpacing/>
      </w:pPr>
      <w:r w:rsidRPr="003C1EA3">
        <w:rPr>
          <w:shd w:val="clear" w:color="auto" w:fill="FFFFFF"/>
        </w:rPr>
        <w:t>Oferowane urządzenia muszą być zgodne z wymaganiami i parametrami określonymi w niniejszym projekcie</w:t>
      </w:r>
    </w:p>
    <w:p w14:paraId="6B5C4297" w14:textId="77777777" w:rsidR="00117E9F" w:rsidRPr="003C1EA3" w:rsidRDefault="00117E9F" w:rsidP="00117E9F">
      <w:pPr>
        <w:pStyle w:val="Akapitzlist"/>
        <w:widowControl/>
        <w:numPr>
          <w:ilvl w:val="3"/>
          <w:numId w:val="45"/>
        </w:numPr>
        <w:tabs>
          <w:tab w:val="left" w:pos="284"/>
        </w:tabs>
        <w:suppressAutoHyphens w:val="0"/>
        <w:autoSpaceDE/>
        <w:spacing w:before="40"/>
        <w:ind w:left="2694" w:hanging="2694"/>
        <w:contextualSpacing/>
      </w:pPr>
      <w:r w:rsidRPr="003C1EA3">
        <w:rPr>
          <w:shd w:val="clear" w:color="auto" w:fill="FFFFFF"/>
        </w:rPr>
        <w:t>Należy opracować aneks do projektu w celu uwzględnienia ewentualnych różnic dotyczących:</w:t>
      </w:r>
    </w:p>
    <w:p w14:paraId="4D738661" w14:textId="77777777" w:rsidR="00117E9F" w:rsidRPr="003C1EA3" w:rsidRDefault="00117E9F" w:rsidP="00117E9F">
      <w:r w:rsidRPr="003C1EA3">
        <w:rPr>
          <w:shd w:val="clear" w:color="auto" w:fill="FFFFFF"/>
        </w:rPr>
        <w:t>- wymiarów gabarytowych i masy urządzeń (zwraca się przy tym uwagę, że tego rodzaju korekty są możliwe tylko w niewielkim zakresie ze względu na ograniczenia wynikające z warunków budowlanych, wymiarów króćców przyłączeniowych, oporów własnych urządzeń, zaworów regulacyjnych itp. parametrów tłumienia tłumików akustycznych, zasięgów i emitowanego hałasu, zapotrzebowania energii dla urządzeń ( niewskazane jest zwiększenie zapotrzebowania energii wskutek doboru urządzeń tańszych, ale o większym zapotrzebowaniu energii).</w:t>
      </w:r>
    </w:p>
    <w:p w14:paraId="63F703E3" w14:textId="77777777" w:rsidR="00117E9F" w:rsidRPr="003C1EA3" w:rsidRDefault="00117E9F" w:rsidP="00117E9F">
      <w:r w:rsidRPr="003C1EA3">
        <w:rPr>
          <w:shd w:val="clear" w:color="auto" w:fill="FFFFFF"/>
        </w:rPr>
        <w:t>Zmiany odbiegające od projektu powinny zostać uzgodnione z projektantem.</w:t>
      </w:r>
    </w:p>
    <w:p w14:paraId="165D14B4" w14:textId="77777777" w:rsidR="00117E9F" w:rsidRPr="003C1EA3" w:rsidRDefault="00117E9F" w:rsidP="00117E9F"/>
    <w:p w14:paraId="0BEFECD3" w14:textId="77777777" w:rsidR="00117E9F" w:rsidRPr="003C1EA3" w:rsidRDefault="00117E9F" w:rsidP="00117E9F">
      <w:pPr>
        <w:rPr>
          <w:shd w:val="clear" w:color="auto" w:fill="FFFFFF"/>
        </w:rPr>
      </w:pPr>
      <w:r w:rsidRPr="003C1EA3">
        <w:rPr>
          <w:b/>
          <w:sz w:val="40"/>
          <w:shd w:val="clear" w:color="auto" w:fill="FFFFFF"/>
        </w:rPr>
        <w:t xml:space="preserve">2. </w:t>
      </w:r>
      <w:r w:rsidRPr="003C1EA3">
        <w:rPr>
          <w:shd w:val="clear" w:color="auto" w:fill="FFFFFF"/>
        </w:rPr>
        <w:t>Projekt należy odczytywać równorzędnie ze wszystkimi branżami:</w:t>
      </w:r>
    </w:p>
    <w:p w14:paraId="0E5D0D4F" w14:textId="77777777" w:rsidR="00117E9F" w:rsidRPr="003C1EA3" w:rsidRDefault="00117E9F" w:rsidP="00117E9F">
      <w:pPr>
        <w:pStyle w:val="Akapitzlist"/>
        <w:widowControl/>
        <w:numPr>
          <w:ilvl w:val="0"/>
          <w:numId w:val="46"/>
        </w:numPr>
        <w:suppressAutoHyphens w:val="0"/>
        <w:autoSpaceDE/>
        <w:spacing w:before="40" w:after="40"/>
        <w:ind w:left="284" w:hanging="284"/>
        <w:contextualSpacing/>
        <w:rPr>
          <w:shd w:val="clear" w:color="auto" w:fill="FFFFFF"/>
        </w:rPr>
      </w:pPr>
      <w:r w:rsidRPr="003C1EA3">
        <w:rPr>
          <w:shd w:val="clear" w:color="auto" w:fill="FFFFFF"/>
        </w:rPr>
        <w:t>Architektoniczna (opisy i rysunki)</w:t>
      </w:r>
    </w:p>
    <w:p w14:paraId="22D43B16" w14:textId="77777777" w:rsidR="00117E9F" w:rsidRPr="003C1EA3" w:rsidRDefault="00117E9F" w:rsidP="00117E9F">
      <w:pPr>
        <w:pStyle w:val="Akapitzlist"/>
        <w:widowControl/>
        <w:numPr>
          <w:ilvl w:val="0"/>
          <w:numId w:val="46"/>
        </w:numPr>
        <w:suppressAutoHyphens w:val="0"/>
        <w:autoSpaceDE/>
        <w:spacing w:before="40" w:after="40"/>
        <w:ind w:left="284" w:hanging="284"/>
        <w:contextualSpacing/>
        <w:rPr>
          <w:shd w:val="clear" w:color="auto" w:fill="FFFFFF"/>
        </w:rPr>
      </w:pPr>
      <w:r w:rsidRPr="003C1EA3">
        <w:rPr>
          <w:shd w:val="clear" w:color="auto" w:fill="FFFFFF"/>
        </w:rPr>
        <w:t>Konstrukcyjna (opisy i rysunki)</w:t>
      </w:r>
    </w:p>
    <w:p w14:paraId="42EB74FD" w14:textId="77777777" w:rsidR="00117E9F" w:rsidRPr="003C1EA3" w:rsidRDefault="00117E9F" w:rsidP="00117E9F">
      <w:pPr>
        <w:pStyle w:val="Akapitzlist"/>
        <w:widowControl/>
        <w:numPr>
          <w:ilvl w:val="0"/>
          <w:numId w:val="46"/>
        </w:numPr>
        <w:suppressAutoHyphens w:val="0"/>
        <w:autoSpaceDE/>
        <w:spacing w:before="40" w:after="40"/>
        <w:ind w:left="284" w:hanging="284"/>
        <w:contextualSpacing/>
        <w:rPr>
          <w:shd w:val="clear" w:color="auto" w:fill="FFFFFF"/>
        </w:rPr>
      </w:pPr>
      <w:r w:rsidRPr="003C1EA3">
        <w:rPr>
          <w:shd w:val="clear" w:color="auto" w:fill="FFFFFF"/>
        </w:rPr>
        <w:t>Sanitarna (opisy i rysunki)</w:t>
      </w:r>
    </w:p>
    <w:p w14:paraId="5DF3D803" w14:textId="77777777" w:rsidR="00117E9F" w:rsidRPr="003C1EA3" w:rsidRDefault="00117E9F" w:rsidP="00117E9F">
      <w:pPr>
        <w:pStyle w:val="Akapitzlist"/>
        <w:widowControl/>
        <w:numPr>
          <w:ilvl w:val="0"/>
          <w:numId w:val="46"/>
        </w:numPr>
        <w:suppressAutoHyphens w:val="0"/>
        <w:autoSpaceDE/>
        <w:spacing w:before="40" w:after="40"/>
        <w:ind w:left="284" w:hanging="284"/>
        <w:contextualSpacing/>
        <w:rPr>
          <w:shd w:val="clear" w:color="auto" w:fill="FFFFFF"/>
        </w:rPr>
      </w:pPr>
      <w:r w:rsidRPr="003C1EA3">
        <w:rPr>
          <w:shd w:val="clear" w:color="auto" w:fill="FFFFFF"/>
        </w:rPr>
        <w:t>Elektryczna/telekomunikacyjna (opisy i rysunki)</w:t>
      </w:r>
    </w:p>
    <w:p w14:paraId="628117A4" w14:textId="77777777" w:rsidR="003E256E" w:rsidRDefault="003E256E">
      <w:pPr>
        <w:spacing w:line="276" w:lineRule="auto"/>
        <w:rPr>
          <w:rFonts w:ascii="ISOCPEUR" w:hAnsi="ISOCPEUR"/>
          <w:b/>
          <w:noProof/>
          <w:sz w:val="22"/>
          <w:szCs w:val="22"/>
        </w:rPr>
      </w:pPr>
      <w:r>
        <w:rPr>
          <w:rFonts w:ascii="ISOCPEUR" w:hAnsi="ISOCPEUR"/>
          <w:b/>
          <w:noProof/>
          <w:sz w:val="22"/>
          <w:szCs w:val="22"/>
        </w:rPr>
        <w:br w:type="page"/>
      </w:r>
    </w:p>
    <w:p w14:paraId="0D74D8D4" w14:textId="77777777" w:rsidR="001564F8" w:rsidRDefault="001564F8">
      <w:pPr>
        <w:spacing w:line="276" w:lineRule="auto"/>
        <w:rPr>
          <w:rFonts w:ascii="ISOCPEUR" w:hAnsi="ISOCPEUR"/>
          <w:b/>
          <w:noProof/>
          <w:sz w:val="22"/>
          <w:szCs w:val="22"/>
        </w:rPr>
      </w:pPr>
    </w:p>
    <w:p w14:paraId="14856968" w14:textId="77777777" w:rsidR="00EA150F" w:rsidRDefault="00C73D3F">
      <w:pPr>
        <w:pStyle w:val="Spistreci1"/>
      </w:pPr>
      <w:r>
        <w:rPr>
          <w:sz w:val="22"/>
          <w:szCs w:val="22"/>
        </w:rPr>
        <w:t xml:space="preserve"> </w:t>
      </w:r>
      <w:r w:rsidR="00DD1CA2" w:rsidRPr="0042414C">
        <w:rPr>
          <w:sz w:val="22"/>
          <w:szCs w:val="22"/>
        </w:rPr>
        <w:fldChar w:fldCharType="begin"/>
      </w:r>
      <w:r w:rsidR="00DD1CA2" w:rsidRPr="0042414C">
        <w:rPr>
          <w:sz w:val="22"/>
          <w:szCs w:val="22"/>
        </w:rPr>
        <w:instrText xml:space="preserve"> TOC \o "1-3" \h \z \u </w:instrText>
      </w:r>
      <w:r w:rsidR="00DD1CA2" w:rsidRPr="0042414C">
        <w:rPr>
          <w:sz w:val="22"/>
          <w:szCs w:val="22"/>
        </w:rPr>
        <w:fldChar w:fldCharType="separate"/>
      </w:r>
    </w:p>
    <w:p w14:paraId="5D2971DA" w14:textId="682775E1" w:rsidR="00EA150F" w:rsidRDefault="00AE2128">
      <w:pPr>
        <w:pStyle w:val="Spistreci1"/>
        <w:rPr>
          <w:rFonts w:asciiTheme="minorHAnsi" w:eastAsiaTheme="minorEastAsia" w:hAnsiTheme="minorHAnsi" w:cstheme="minorBidi"/>
          <w:b w:val="0"/>
          <w:kern w:val="2"/>
          <w:sz w:val="22"/>
          <w:szCs w:val="22"/>
          <w14:ligatures w14:val="standardContextual"/>
        </w:rPr>
      </w:pPr>
      <w:hyperlink w:anchor="_Toc153820652" w:history="1">
        <w:r w:rsidR="00EA150F" w:rsidRPr="00F03BEF">
          <w:rPr>
            <w:rStyle w:val="Hipercze"/>
          </w:rPr>
          <w:t>OPIS TECHNICZNY</w:t>
        </w:r>
        <w:r w:rsidR="00EA150F">
          <w:rPr>
            <w:webHidden/>
          </w:rPr>
          <w:tab/>
        </w:r>
        <w:r w:rsidR="00EA150F">
          <w:rPr>
            <w:webHidden/>
          </w:rPr>
          <w:fldChar w:fldCharType="begin"/>
        </w:r>
        <w:r w:rsidR="00EA150F">
          <w:rPr>
            <w:webHidden/>
          </w:rPr>
          <w:instrText xml:space="preserve"> PAGEREF _Toc153820652 \h </w:instrText>
        </w:r>
        <w:r w:rsidR="00EA150F">
          <w:rPr>
            <w:webHidden/>
          </w:rPr>
        </w:r>
        <w:r w:rsidR="00EA150F">
          <w:rPr>
            <w:webHidden/>
          </w:rPr>
          <w:fldChar w:fldCharType="separate"/>
        </w:r>
        <w:r w:rsidR="009D2624">
          <w:rPr>
            <w:webHidden/>
          </w:rPr>
          <w:t>4</w:t>
        </w:r>
        <w:r w:rsidR="00EA150F">
          <w:rPr>
            <w:webHidden/>
          </w:rPr>
          <w:fldChar w:fldCharType="end"/>
        </w:r>
      </w:hyperlink>
    </w:p>
    <w:p w14:paraId="1A01A572" w14:textId="29CB8426" w:rsidR="00EA150F" w:rsidRDefault="00AE2128">
      <w:pPr>
        <w:pStyle w:val="Spistreci2"/>
        <w:rPr>
          <w:rFonts w:asciiTheme="minorHAnsi" w:eastAsiaTheme="minorEastAsia" w:hAnsiTheme="minorHAnsi" w:cstheme="minorBidi"/>
          <w:b w:val="0"/>
          <w:kern w:val="2"/>
          <w14:ligatures w14:val="standardContextual"/>
        </w:rPr>
      </w:pPr>
      <w:hyperlink w:anchor="_Toc153820653" w:history="1">
        <w:r w:rsidR="00EA150F" w:rsidRPr="00F03BEF">
          <w:rPr>
            <w:rStyle w:val="Hipercze"/>
          </w:rPr>
          <w:t>1. CZĘŚĆ OGÓLNA</w:t>
        </w:r>
        <w:r w:rsidR="00EA150F">
          <w:rPr>
            <w:webHidden/>
          </w:rPr>
          <w:tab/>
        </w:r>
        <w:r w:rsidR="00EA150F">
          <w:rPr>
            <w:webHidden/>
          </w:rPr>
          <w:fldChar w:fldCharType="begin"/>
        </w:r>
        <w:r w:rsidR="00EA150F">
          <w:rPr>
            <w:webHidden/>
          </w:rPr>
          <w:instrText xml:space="preserve"> PAGEREF _Toc153820653 \h </w:instrText>
        </w:r>
        <w:r w:rsidR="00EA150F">
          <w:rPr>
            <w:webHidden/>
          </w:rPr>
        </w:r>
        <w:r w:rsidR="00EA150F">
          <w:rPr>
            <w:webHidden/>
          </w:rPr>
          <w:fldChar w:fldCharType="separate"/>
        </w:r>
        <w:r w:rsidR="009D2624">
          <w:rPr>
            <w:webHidden/>
          </w:rPr>
          <w:t>4</w:t>
        </w:r>
        <w:r w:rsidR="00EA150F">
          <w:rPr>
            <w:webHidden/>
          </w:rPr>
          <w:fldChar w:fldCharType="end"/>
        </w:r>
      </w:hyperlink>
    </w:p>
    <w:p w14:paraId="4C34B372" w14:textId="3E6C727E"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54" w:history="1">
        <w:r w:rsidR="00EA150F" w:rsidRPr="00F03BEF">
          <w:rPr>
            <w:rStyle w:val="Hipercze"/>
            <w:noProof/>
          </w:rPr>
          <w:t>1.1. Przedmiot opracowania</w:t>
        </w:r>
        <w:r w:rsidR="00EA150F">
          <w:rPr>
            <w:noProof/>
            <w:webHidden/>
          </w:rPr>
          <w:tab/>
        </w:r>
        <w:r w:rsidR="00EA150F">
          <w:rPr>
            <w:noProof/>
            <w:webHidden/>
          </w:rPr>
          <w:fldChar w:fldCharType="begin"/>
        </w:r>
        <w:r w:rsidR="00EA150F">
          <w:rPr>
            <w:noProof/>
            <w:webHidden/>
          </w:rPr>
          <w:instrText xml:space="preserve"> PAGEREF _Toc153820654 \h </w:instrText>
        </w:r>
        <w:r w:rsidR="00EA150F">
          <w:rPr>
            <w:noProof/>
            <w:webHidden/>
          </w:rPr>
        </w:r>
        <w:r w:rsidR="00EA150F">
          <w:rPr>
            <w:noProof/>
            <w:webHidden/>
          </w:rPr>
          <w:fldChar w:fldCharType="separate"/>
        </w:r>
        <w:r w:rsidR="009D2624">
          <w:rPr>
            <w:noProof/>
            <w:webHidden/>
          </w:rPr>
          <w:t>4</w:t>
        </w:r>
        <w:r w:rsidR="00EA150F">
          <w:rPr>
            <w:noProof/>
            <w:webHidden/>
          </w:rPr>
          <w:fldChar w:fldCharType="end"/>
        </w:r>
      </w:hyperlink>
    </w:p>
    <w:p w14:paraId="1CD4FCA0" w14:textId="4DF33BBD"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55" w:history="1">
        <w:r w:rsidR="00EA150F" w:rsidRPr="00F03BEF">
          <w:rPr>
            <w:rStyle w:val="Hipercze"/>
            <w:noProof/>
          </w:rPr>
          <w:t>1.2. Podstawa opracowania.</w:t>
        </w:r>
        <w:r w:rsidR="00EA150F">
          <w:rPr>
            <w:noProof/>
            <w:webHidden/>
          </w:rPr>
          <w:tab/>
        </w:r>
        <w:r w:rsidR="00EA150F">
          <w:rPr>
            <w:noProof/>
            <w:webHidden/>
          </w:rPr>
          <w:fldChar w:fldCharType="begin"/>
        </w:r>
        <w:r w:rsidR="00EA150F">
          <w:rPr>
            <w:noProof/>
            <w:webHidden/>
          </w:rPr>
          <w:instrText xml:space="preserve"> PAGEREF _Toc153820655 \h </w:instrText>
        </w:r>
        <w:r w:rsidR="00EA150F">
          <w:rPr>
            <w:noProof/>
            <w:webHidden/>
          </w:rPr>
        </w:r>
        <w:r w:rsidR="00EA150F">
          <w:rPr>
            <w:noProof/>
            <w:webHidden/>
          </w:rPr>
          <w:fldChar w:fldCharType="separate"/>
        </w:r>
        <w:r w:rsidR="009D2624">
          <w:rPr>
            <w:noProof/>
            <w:webHidden/>
          </w:rPr>
          <w:t>4</w:t>
        </w:r>
        <w:r w:rsidR="00EA150F">
          <w:rPr>
            <w:noProof/>
            <w:webHidden/>
          </w:rPr>
          <w:fldChar w:fldCharType="end"/>
        </w:r>
      </w:hyperlink>
    </w:p>
    <w:p w14:paraId="31EC424B" w14:textId="635E7590"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56" w:history="1">
        <w:r w:rsidR="00EA150F" w:rsidRPr="00F03BEF">
          <w:rPr>
            <w:rStyle w:val="Hipercze"/>
            <w:noProof/>
          </w:rPr>
          <w:t>1.3. Zakres opracowania.</w:t>
        </w:r>
        <w:r w:rsidR="00EA150F">
          <w:rPr>
            <w:noProof/>
            <w:webHidden/>
          </w:rPr>
          <w:tab/>
        </w:r>
        <w:r w:rsidR="00EA150F">
          <w:rPr>
            <w:noProof/>
            <w:webHidden/>
          </w:rPr>
          <w:fldChar w:fldCharType="begin"/>
        </w:r>
        <w:r w:rsidR="00EA150F">
          <w:rPr>
            <w:noProof/>
            <w:webHidden/>
          </w:rPr>
          <w:instrText xml:space="preserve"> PAGEREF _Toc153820656 \h </w:instrText>
        </w:r>
        <w:r w:rsidR="00EA150F">
          <w:rPr>
            <w:noProof/>
            <w:webHidden/>
          </w:rPr>
        </w:r>
        <w:r w:rsidR="00EA150F">
          <w:rPr>
            <w:noProof/>
            <w:webHidden/>
          </w:rPr>
          <w:fldChar w:fldCharType="separate"/>
        </w:r>
        <w:r w:rsidR="009D2624">
          <w:rPr>
            <w:noProof/>
            <w:webHidden/>
          </w:rPr>
          <w:t>4</w:t>
        </w:r>
        <w:r w:rsidR="00EA150F">
          <w:rPr>
            <w:noProof/>
            <w:webHidden/>
          </w:rPr>
          <w:fldChar w:fldCharType="end"/>
        </w:r>
      </w:hyperlink>
    </w:p>
    <w:p w14:paraId="4FB80B9D" w14:textId="23954D40" w:rsidR="00EA150F" w:rsidRDefault="00AE2128">
      <w:pPr>
        <w:pStyle w:val="Spistreci2"/>
        <w:rPr>
          <w:rFonts w:asciiTheme="minorHAnsi" w:eastAsiaTheme="minorEastAsia" w:hAnsiTheme="minorHAnsi" w:cstheme="minorBidi"/>
          <w:b w:val="0"/>
          <w:kern w:val="2"/>
          <w14:ligatures w14:val="standardContextual"/>
        </w:rPr>
      </w:pPr>
      <w:hyperlink w:anchor="_Toc153820657" w:history="1">
        <w:r w:rsidR="00EA150F" w:rsidRPr="00F03BEF">
          <w:rPr>
            <w:rStyle w:val="Hipercze"/>
          </w:rPr>
          <w:t>2. OPIS INSTALACJI WEWNĘTRZNYCH WOD-KAN</w:t>
        </w:r>
        <w:r w:rsidR="00EA150F">
          <w:rPr>
            <w:webHidden/>
          </w:rPr>
          <w:tab/>
        </w:r>
        <w:r w:rsidR="00EA150F">
          <w:rPr>
            <w:webHidden/>
          </w:rPr>
          <w:fldChar w:fldCharType="begin"/>
        </w:r>
        <w:r w:rsidR="00EA150F">
          <w:rPr>
            <w:webHidden/>
          </w:rPr>
          <w:instrText xml:space="preserve"> PAGEREF _Toc153820657 \h </w:instrText>
        </w:r>
        <w:r w:rsidR="00EA150F">
          <w:rPr>
            <w:webHidden/>
          </w:rPr>
        </w:r>
        <w:r w:rsidR="00EA150F">
          <w:rPr>
            <w:webHidden/>
          </w:rPr>
          <w:fldChar w:fldCharType="separate"/>
        </w:r>
        <w:r w:rsidR="009D2624">
          <w:rPr>
            <w:webHidden/>
          </w:rPr>
          <w:t>5</w:t>
        </w:r>
        <w:r w:rsidR="00EA150F">
          <w:rPr>
            <w:webHidden/>
          </w:rPr>
          <w:fldChar w:fldCharType="end"/>
        </w:r>
      </w:hyperlink>
    </w:p>
    <w:p w14:paraId="62A2741A" w14:textId="60F0A9FA"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58" w:history="1">
        <w:r w:rsidR="00EA150F" w:rsidRPr="00F03BEF">
          <w:rPr>
            <w:rStyle w:val="Hipercze"/>
            <w:noProof/>
          </w:rPr>
          <w:t>2.1. Instalacja wody zimnej, ciepłej</w:t>
        </w:r>
        <w:r w:rsidR="00EA150F">
          <w:rPr>
            <w:noProof/>
            <w:webHidden/>
          </w:rPr>
          <w:tab/>
        </w:r>
        <w:r w:rsidR="00EA150F">
          <w:rPr>
            <w:noProof/>
            <w:webHidden/>
          </w:rPr>
          <w:fldChar w:fldCharType="begin"/>
        </w:r>
        <w:r w:rsidR="00EA150F">
          <w:rPr>
            <w:noProof/>
            <w:webHidden/>
          </w:rPr>
          <w:instrText xml:space="preserve"> PAGEREF _Toc153820658 \h </w:instrText>
        </w:r>
        <w:r w:rsidR="00EA150F">
          <w:rPr>
            <w:noProof/>
            <w:webHidden/>
          </w:rPr>
        </w:r>
        <w:r w:rsidR="00EA150F">
          <w:rPr>
            <w:noProof/>
            <w:webHidden/>
          </w:rPr>
          <w:fldChar w:fldCharType="separate"/>
        </w:r>
        <w:r w:rsidR="009D2624">
          <w:rPr>
            <w:noProof/>
            <w:webHidden/>
          </w:rPr>
          <w:t>5</w:t>
        </w:r>
        <w:r w:rsidR="00EA150F">
          <w:rPr>
            <w:noProof/>
            <w:webHidden/>
          </w:rPr>
          <w:fldChar w:fldCharType="end"/>
        </w:r>
      </w:hyperlink>
    </w:p>
    <w:p w14:paraId="0D4D0322" w14:textId="59EC2DAE"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59" w:history="1">
        <w:r w:rsidR="00EA150F" w:rsidRPr="00F03BEF">
          <w:rPr>
            <w:rStyle w:val="Hipercze"/>
            <w:noProof/>
          </w:rPr>
          <w:t>2.2. Instalacja wewnętrzna kanalizacji sanitarnej</w:t>
        </w:r>
        <w:r w:rsidR="00EA150F">
          <w:rPr>
            <w:noProof/>
            <w:webHidden/>
          </w:rPr>
          <w:tab/>
        </w:r>
        <w:r w:rsidR="00EA150F">
          <w:rPr>
            <w:noProof/>
            <w:webHidden/>
          </w:rPr>
          <w:fldChar w:fldCharType="begin"/>
        </w:r>
        <w:r w:rsidR="00EA150F">
          <w:rPr>
            <w:noProof/>
            <w:webHidden/>
          </w:rPr>
          <w:instrText xml:space="preserve"> PAGEREF _Toc153820659 \h </w:instrText>
        </w:r>
        <w:r w:rsidR="00EA150F">
          <w:rPr>
            <w:noProof/>
            <w:webHidden/>
          </w:rPr>
        </w:r>
        <w:r w:rsidR="00EA150F">
          <w:rPr>
            <w:noProof/>
            <w:webHidden/>
          </w:rPr>
          <w:fldChar w:fldCharType="separate"/>
        </w:r>
        <w:r w:rsidR="009D2624">
          <w:rPr>
            <w:noProof/>
            <w:webHidden/>
          </w:rPr>
          <w:t>7</w:t>
        </w:r>
        <w:r w:rsidR="00EA150F">
          <w:rPr>
            <w:noProof/>
            <w:webHidden/>
          </w:rPr>
          <w:fldChar w:fldCharType="end"/>
        </w:r>
      </w:hyperlink>
    </w:p>
    <w:p w14:paraId="5E7DE23A" w14:textId="4AE9684F"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60" w:history="1">
        <w:r w:rsidR="00EA150F" w:rsidRPr="00F03BEF">
          <w:rPr>
            <w:rStyle w:val="Hipercze"/>
            <w:noProof/>
          </w:rPr>
          <w:t>3.0. Uwagi końcowe</w:t>
        </w:r>
        <w:r w:rsidR="00EA150F">
          <w:rPr>
            <w:noProof/>
            <w:webHidden/>
          </w:rPr>
          <w:tab/>
        </w:r>
        <w:r w:rsidR="00EA150F">
          <w:rPr>
            <w:noProof/>
            <w:webHidden/>
          </w:rPr>
          <w:fldChar w:fldCharType="begin"/>
        </w:r>
        <w:r w:rsidR="00EA150F">
          <w:rPr>
            <w:noProof/>
            <w:webHidden/>
          </w:rPr>
          <w:instrText xml:space="preserve"> PAGEREF _Toc153820660 \h </w:instrText>
        </w:r>
        <w:r w:rsidR="00EA150F">
          <w:rPr>
            <w:noProof/>
            <w:webHidden/>
          </w:rPr>
        </w:r>
        <w:r w:rsidR="00EA150F">
          <w:rPr>
            <w:noProof/>
            <w:webHidden/>
          </w:rPr>
          <w:fldChar w:fldCharType="separate"/>
        </w:r>
        <w:r w:rsidR="009D2624">
          <w:rPr>
            <w:noProof/>
            <w:webHidden/>
          </w:rPr>
          <w:t>8</w:t>
        </w:r>
        <w:r w:rsidR="00EA150F">
          <w:rPr>
            <w:noProof/>
            <w:webHidden/>
          </w:rPr>
          <w:fldChar w:fldCharType="end"/>
        </w:r>
      </w:hyperlink>
    </w:p>
    <w:p w14:paraId="1E5CB1B9" w14:textId="560531AB" w:rsidR="00EA150F" w:rsidRDefault="00AE2128">
      <w:pPr>
        <w:pStyle w:val="Spistreci2"/>
        <w:rPr>
          <w:rFonts w:asciiTheme="minorHAnsi" w:eastAsiaTheme="minorEastAsia" w:hAnsiTheme="minorHAnsi" w:cstheme="minorBidi"/>
          <w:b w:val="0"/>
          <w:kern w:val="2"/>
          <w14:ligatures w14:val="standardContextual"/>
        </w:rPr>
      </w:pPr>
      <w:hyperlink w:anchor="_Toc153820661" w:history="1">
        <w:r w:rsidR="00EA150F" w:rsidRPr="00F03BEF">
          <w:rPr>
            <w:rStyle w:val="Hipercze"/>
          </w:rPr>
          <w:t>3. OPIS INSTALACJI CENTRALNEGO OGRZEWANIA</w:t>
        </w:r>
        <w:r w:rsidR="00EA150F">
          <w:rPr>
            <w:webHidden/>
          </w:rPr>
          <w:tab/>
        </w:r>
        <w:r w:rsidR="00EA150F">
          <w:rPr>
            <w:webHidden/>
          </w:rPr>
          <w:fldChar w:fldCharType="begin"/>
        </w:r>
        <w:r w:rsidR="00EA150F">
          <w:rPr>
            <w:webHidden/>
          </w:rPr>
          <w:instrText xml:space="preserve"> PAGEREF _Toc153820661 \h </w:instrText>
        </w:r>
        <w:r w:rsidR="00EA150F">
          <w:rPr>
            <w:webHidden/>
          </w:rPr>
        </w:r>
        <w:r w:rsidR="00EA150F">
          <w:rPr>
            <w:webHidden/>
          </w:rPr>
          <w:fldChar w:fldCharType="separate"/>
        </w:r>
        <w:r w:rsidR="009D2624">
          <w:rPr>
            <w:webHidden/>
          </w:rPr>
          <w:t>9</w:t>
        </w:r>
        <w:r w:rsidR="00EA150F">
          <w:rPr>
            <w:webHidden/>
          </w:rPr>
          <w:fldChar w:fldCharType="end"/>
        </w:r>
      </w:hyperlink>
    </w:p>
    <w:p w14:paraId="651ADA33" w14:textId="1F1F7D7C"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62" w:history="1">
        <w:r w:rsidR="00EA150F" w:rsidRPr="00F03BEF">
          <w:rPr>
            <w:rStyle w:val="Hipercze"/>
            <w:noProof/>
          </w:rPr>
          <w:t>3.1. Zakres opracowania</w:t>
        </w:r>
        <w:r w:rsidR="00EA150F">
          <w:rPr>
            <w:noProof/>
            <w:webHidden/>
          </w:rPr>
          <w:tab/>
        </w:r>
        <w:r w:rsidR="00EA150F">
          <w:rPr>
            <w:noProof/>
            <w:webHidden/>
          </w:rPr>
          <w:fldChar w:fldCharType="begin"/>
        </w:r>
        <w:r w:rsidR="00EA150F">
          <w:rPr>
            <w:noProof/>
            <w:webHidden/>
          </w:rPr>
          <w:instrText xml:space="preserve"> PAGEREF _Toc153820662 \h </w:instrText>
        </w:r>
        <w:r w:rsidR="00EA150F">
          <w:rPr>
            <w:noProof/>
            <w:webHidden/>
          </w:rPr>
        </w:r>
        <w:r w:rsidR="00EA150F">
          <w:rPr>
            <w:noProof/>
            <w:webHidden/>
          </w:rPr>
          <w:fldChar w:fldCharType="separate"/>
        </w:r>
        <w:r w:rsidR="009D2624">
          <w:rPr>
            <w:noProof/>
            <w:webHidden/>
          </w:rPr>
          <w:t>9</w:t>
        </w:r>
        <w:r w:rsidR="00EA150F">
          <w:rPr>
            <w:noProof/>
            <w:webHidden/>
          </w:rPr>
          <w:fldChar w:fldCharType="end"/>
        </w:r>
      </w:hyperlink>
    </w:p>
    <w:p w14:paraId="5231C81E" w14:textId="10A83FE2"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63" w:history="1">
        <w:r w:rsidR="00EA150F" w:rsidRPr="00F03BEF">
          <w:rPr>
            <w:rStyle w:val="Hipercze"/>
            <w:noProof/>
          </w:rPr>
          <w:t>3.2. Podstawa opracowania</w:t>
        </w:r>
        <w:r w:rsidR="00EA150F">
          <w:rPr>
            <w:noProof/>
            <w:webHidden/>
          </w:rPr>
          <w:tab/>
        </w:r>
        <w:r w:rsidR="00EA150F">
          <w:rPr>
            <w:noProof/>
            <w:webHidden/>
          </w:rPr>
          <w:fldChar w:fldCharType="begin"/>
        </w:r>
        <w:r w:rsidR="00EA150F">
          <w:rPr>
            <w:noProof/>
            <w:webHidden/>
          </w:rPr>
          <w:instrText xml:space="preserve"> PAGEREF _Toc153820663 \h </w:instrText>
        </w:r>
        <w:r w:rsidR="00EA150F">
          <w:rPr>
            <w:noProof/>
            <w:webHidden/>
          </w:rPr>
        </w:r>
        <w:r w:rsidR="00EA150F">
          <w:rPr>
            <w:noProof/>
            <w:webHidden/>
          </w:rPr>
          <w:fldChar w:fldCharType="separate"/>
        </w:r>
        <w:r w:rsidR="009D2624">
          <w:rPr>
            <w:noProof/>
            <w:webHidden/>
          </w:rPr>
          <w:t>9</w:t>
        </w:r>
        <w:r w:rsidR="00EA150F">
          <w:rPr>
            <w:noProof/>
            <w:webHidden/>
          </w:rPr>
          <w:fldChar w:fldCharType="end"/>
        </w:r>
      </w:hyperlink>
    </w:p>
    <w:p w14:paraId="5AD70ED3" w14:textId="318913EB"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64" w:history="1">
        <w:r w:rsidR="00EA150F" w:rsidRPr="00F03BEF">
          <w:rPr>
            <w:rStyle w:val="Hipercze"/>
            <w:noProof/>
          </w:rPr>
          <w:t>3.3. Instalacja centralnego ogrzewania</w:t>
        </w:r>
        <w:r w:rsidR="00EA150F">
          <w:rPr>
            <w:noProof/>
            <w:webHidden/>
          </w:rPr>
          <w:tab/>
        </w:r>
        <w:r w:rsidR="00EA150F">
          <w:rPr>
            <w:noProof/>
            <w:webHidden/>
          </w:rPr>
          <w:fldChar w:fldCharType="begin"/>
        </w:r>
        <w:r w:rsidR="00EA150F">
          <w:rPr>
            <w:noProof/>
            <w:webHidden/>
          </w:rPr>
          <w:instrText xml:space="preserve"> PAGEREF _Toc153820664 \h </w:instrText>
        </w:r>
        <w:r w:rsidR="00EA150F">
          <w:rPr>
            <w:noProof/>
            <w:webHidden/>
          </w:rPr>
        </w:r>
        <w:r w:rsidR="00EA150F">
          <w:rPr>
            <w:noProof/>
            <w:webHidden/>
          </w:rPr>
          <w:fldChar w:fldCharType="separate"/>
        </w:r>
        <w:r w:rsidR="009D2624">
          <w:rPr>
            <w:noProof/>
            <w:webHidden/>
          </w:rPr>
          <w:t>9</w:t>
        </w:r>
        <w:r w:rsidR="00EA150F">
          <w:rPr>
            <w:noProof/>
            <w:webHidden/>
          </w:rPr>
          <w:fldChar w:fldCharType="end"/>
        </w:r>
      </w:hyperlink>
    </w:p>
    <w:p w14:paraId="07608C06" w14:textId="6347BAD2"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65" w:history="1">
        <w:r w:rsidR="00EA150F" w:rsidRPr="00F03BEF">
          <w:rPr>
            <w:rStyle w:val="Hipercze"/>
            <w:noProof/>
          </w:rPr>
          <w:t>3.4. Wytyczne branżowe</w:t>
        </w:r>
        <w:r w:rsidR="00EA150F">
          <w:rPr>
            <w:noProof/>
            <w:webHidden/>
          </w:rPr>
          <w:tab/>
        </w:r>
        <w:r w:rsidR="00EA150F">
          <w:rPr>
            <w:noProof/>
            <w:webHidden/>
          </w:rPr>
          <w:fldChar w:fldCharType="begin"/>
        </w:r>
        <w:r w:rsidR="00EA150F">
          <w:rPr>
            <w:noProof/>
            <w:webHidden/>
          </w:rPr>
          <w:instrText xml:space="preserve"> PAGEREF _Toc153820665 \h </w:instrText>
        </w:r>
        <w:r w:rsidR="00EA150F">
          <w:rPr>
            <w:noProof/>
            <w:webHidden/>
          </w:rPr>
        </w:r>
        <w:r w:rsidR="00EA150F">
          <w:rPr>
            <w:noProof/>
            <w:webHidden/>
          </w:rPr>
          <w:fldChar w:fldCharType="separate"/>
        </w:r>
        <w:r w:rsidR="009D2624">
          <w:rPr>
            <w:noProof/>
            <w:webHidden/>
          </w:rPr>
          <w:t>15</w:t>
        </w:r>
        <w:r w:rsidR="00EA150F">
          <w:rPr>
            <w:noProof/>
            <w:webHidden/>
          </w:rPr>
          <w:fldChar w:fldCharType="end"/>
        </w:r>
      </w:hyperlink>
    </w:p>
    <w:p w14:paraId="1DE86DB7" w14:textId="3F86EECB"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66" w:history="1">
        <w:r w:rsidR="00EA150F" w:rsidRPr="00F03BEF">
          <w:rPr>
            <w:rStyle w:val="Hipercze"/>
            <w:noProof/>
          </w:rPr>
          <w:t>3.5. Uwagi końcowe.</w:t>
        </w:r>
        <w:r w:rsidR="00EA150F">
          <w:rPr>
            <w:noProof/>
            <w:webHidden/>
          </w:rPr>
          <w:tab/>
        </w:r>
        <w:r w:rsidR="00EA150F">
          <w:rPr>
            <w:noProof/>
            <w:webHidden/>
          </w:rPr>
          <w:fldChar w:fldCharType="begin"/>
        </w:r>
        <w:r w:rsidR="00EA150F">
          <w:rPr>
            <w:noProof/>
            <w:webHidden/>
          </w:rPr>
          <w:instrText xml:space="preserve"> PAGEREF _Toc153820666 \h </w:instrText>
        </w:r>
        <w:r w:rsidR="00EA150F">
          <w:rPr>
            <w:noProof/>
            <w:webHidden/>
          </w:rPr>
        </w:r>
        <w:r w:rsidR="00EA150F">
          <w:rPr>
            <w:noProof/>
            <w:webHidden/>
          </w:rPr>
          <w:fldChar w:fldCharType="separate"/>
        </w:r>
        <w:r w:rsidR="009D2624">
          <w:rPr>
            <w:noProof/>
            <w:webHidden/>
          </w:rPr>
          <w:t>16</w:t>
        </w:r>
        <w:r w:rsidR="00EA150F">
          <w:rPr>
            <w:noProof/>
            <w:webHidden/>
          </w:rPr>
          <w:fldChar w:fldCharType="end"/>
        </w:r>
      </w:hyperlink>
    </w:p>
    <w:p w14:paraId="78C5CD69" w14:textId="76FF7851" w:rsidR="00EA150F" w:rsidRDefault="00AE2128">
      <w:pPr>
        <w:pStyle w:val="Spistreci2"/>
        <w:rPr>
          <w:rFonts w:asciiTheme="minorHAnsi" w:eastAsiaTheme="minorEastAsia" w:hAnsiTheme="minorHAnsi" w:cstheme="minorBidi"/>
          <w:b w:val="0"/>
          <w:kern w:val="2"/>
          <w14:ligatures w14:val="standardContextual"/>
        </w:rPr>
      </w:pPr>
      <w:hyperlink w:anchor="_Toc153820667" w:history="1">
        <w:r w:rsidR="00EA150F" w:rsidRPr="00F03BEF">
          <w:rPr>
            <w:rStyle w:val="Hipercze"/>
          </w:rPr>
          <w:t>4. WEWNĘTRZNA INSTALACJA GAZU</w:t>
        </w:r>
        <w:r w:rsidR="00EA150F">
          <w:rPr>
            <w:webHidden/>
          </w:rPr>
          <w:tab/>
        </w:r>
        <w:r w:rsidR="00EA150F">
          <w:rPr>
            <w:webHidden/>
          </w:rPr>
          <w:fldChar w:fldCharType="begin"/>
        </w:r>
        <w:r w:rsidR="00EA150F">
          <w:rPr>
            <w:webHidden/>
          </w:rPr>
          <w:instrText xml:space="preserve"> PAGEREF _Toc153820667 \h </w:instrText>
        </w:r>
        <w:r w:rsidR="00EA150F">
          <w:rPr>
            <w:webHidden/>
          </w:rPr>
        </w:r>
        <w:r w:rsidR="00EA150F">
          <w:rPr>
            <w:webHidden/>
          </w:rPr>
          <w:fldChar w:fldCharType="separate"/>
        </w:r>
        <w:r w:rsidR="009D2624">
          <w:rPr>
            <w:webHidden/>
          </w:rPr>
          <w:t>16</w:t>
        </w:r>
        <w:r w:rsidR="00EA150F">
          <w:rPr>
            <w:webHidden/>
          </w:rPr>
          <w:fldChar w:fldCharType="end"/>
        </w:r>
      </w:hyperlink>
    </w:p>
    <w:p w14:paraId="57661D5E" w14:textId="3E7DFA11"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68" w:history="1">
        <w:r w:rsidR="00EA150F" w:rsidRPr="00F03BEF">
          <w:rPr>
            <w:rStyle w:val="Hipercze"/>
            <w:noProof/>
          </w:rPr>
          <w:t>4.1. Zakres opracowania</w:t>
        </w:r>
        <w:r w:rsidR="00EA150F">
          <w:rPr>
            <w:noProof/>
            <w:webHidden/>
          </w:rPr>
          <w:tab/>
        </w:r>
        <w:r w:rsidR="00EA150F">
          <w:rPr>
            <w:noProof/>
            <w:webHidden/>
          </w:rPr>
          <w:fldChar w:fldCharType="begin"/>
        </w:r>
        <w:r w:rsidR="00EA150F">
          <w:rPr>
            <w:noProof/>
            <w:webHidden/>
          </w:rPr>
          <w:instrText xml:space="preserve"> PAGEREF _Toc153820668 \h </w:instrText>
        </w:r>
        <w:r w:rsidR="00EA150F">
          <w:rPr>
            <w:noProof/>
            <w:webHidden/>
          </w:rPr>
        </w:r>
        <w:r w:rsidR="00EA150F">
          <w:rPr>
            <w:noProof/>
            <w:webHidden/>
          </w:rPr>
          <w:fldChar w:fldCharType="separate"/>
        </w:r>
        <w:r w:rsidR="009D2624">
          <w:rPr>
            <w:noProof/>
            <w:webHidden/>
          </w:rPr>
          <w:t>16</w:t>
        </w:r>
        <w:r w:rsidR="00EA150F">
          <w:rPr>
            <w:noProof/>
            <w:webHidden/>
          </w:rPr>
          <w:fldChar w:fldCharType="end"/>
        </w:r>
      </w:hyperlink>
    </w:p>
    <w:p w14:paraId="03819278" w14:textId="5016F0B4"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69" w:history="1">
        <w:r w:rsidR="00EA150F" w:rsidRPr="00F03BEF">
          <w:rPr>
            <w:rStyle w:val="Hipercze"/>
            <w:noProof/>
          </w:rPr>
          <w:t>4.2. Podstawa opracowania</w:t>
        </w:r>
        <w:r w:rsidR="00EA150F">
          <w:rPr>
            <w:noProof/>
            <w:webHidden/>
          </w:rPr>
          <w:tab/>
        </w:r>
        <w:r w:rsidR="00EA150F">
          <w:rPr>
            <w:noProof/>
            <w:webHidden/>
          </w:rPr>
          <w:fldChar w:fldCharType="begin"/>
        </w:r>
        <w:r w:rsidR="00EA150F">
          <w:rPr>
            <w:noProof/>
            <w:webHidden/>
          </w:rPr>
          <w:instrText xml:space="preserve"> PAGEREF _Toc153820669 \h </w:instrText>
        </w:r>
        <w:r w:rsidR="00EA150F">
          <w:rPr>
            <w:noProof/>
            <w:webHidden/>
          </w:rPr>
        </w:r>
        <w:r w:rsidR="00EA150F">
          <w:rPr>
            <w:noProof/>
            <w:webHidden/>
          </w:rPr>
          <w:fldChar w:fldCharType="separate"/>
        </w:r>
        <w:r w:rsidR="009D2624">
          <w:rPr>
            <w:noProof/>
            <w:webHidden/>
          </w:rPr>
          <w:t>16</w:t>
        </w:r>
        <w:r w:rsidR="00EA150F">
          <w:rPr>
            <w:noProof/>
            <w:webHidden/>
          </w:rPr>
          <w:fldChar w:fldCharType="end"/>
        </w:r>
      </w:hyperlink>
    </w:p>
    <w:p w14:paraId="1CDCA79D" w14:textId="449BA564"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70" w:history="1">
        <w:r w:rsidR="00EA150F" w:rsidRPr="00F03BEF">
          <w:rPr>
            <w:rStyle w:val="Hipercze"/>
            <w:noProof/>
          </w:rPr>
          <w:t>4.3. Instalacja gazu</w:t>
        </w:r>
        <w:r w:rsidR="00EA150F">
          <w:rPr>
            <w:noProof/>
            <w:webHidden/>
          </w:rPr>
          <w:tab/>
        </w:r>
        <w:r w:rsidR="00EA150F">
          <w:rPr>
            <w:noProof/>
            <w:webHidden/>
          </w:rPr>
          <w:fldChar w:fldCharType="begin"/>
        </w:r>
        <w:r w:rsidR="00EA150F">
          <w:rPr>
            <w:noProof/>
            <w:webHidden/>
          </w:rPr>
          <w:instrText xml:space="preserve"> PAGEREF _Toc153820670 \h </w:instrText>
        </w:r>
        <w:r w:rsidR="00EA150F">
          <w:rPr>
            <w:noProof/>
            <w:webHidden/>
          </w:rPr>
        </w:r>
        <w:r w:rsidR="00EA150F">
          <w:rPr>
            <w:noProof/>
            <w:webHidden/>
          </w:rPr>
          <w:fldChar w:fldCharType="separate"/>
        </w:r>
        <w:r w:rsidR="009D2624">
          <w:rPr>
            <w:noProof/>
            <w:webHidden/>
          </w:rPr>
          <w:t>16</w:t>
        </w:r>
        <w:r w:rsidR="00EA150F">
          <w:rPr>
            <w:noProof/>
            <w:webHidden/>
          </w:rPr>
          <w:fldChar w:fldCharType="end"/>
        </w:r>
      </w:hyperlink>
    </w:p>
    <w:p w14:paraId="5816F758" w14:textId="782D4BF6"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71" w:history="1">
        <w:r w:rsidR="00EA150F" w:rsidRPr="00F03BEF">
          <w:rPr>
            <w:rStyle w:val="Hipercze"/>
            <w:noProof/>
          </w:rPr>
          <w:t>4.4. Wymagania w zakresie ochrony przeciwpożarowej.</w:t>
        </w:r>
        <w:r w:rsidR="00EA150F">
          <w:rPr>
            <w:noProof/>
            <w:webHidden/>
          </w:rPr>
          <w:tab/>
        </w:r>
        <w:r w:rsidR="00EA150F">
          <w:rPr>
            <w:noProof/>
            <w:webHidden/>
          </w:rPr>
          <w:fldChar w:fldCharType="begin"/>
        </w:r>
        <w:r w:rsidR="00EA150F">
          <w:rPr>
            <w:noProof/>
            <w:webHidden/>
          </w:rPr>
          <w:instrText xml:space="preserve"> PAGEREF _Toc153820671 \h </w:instrText>
        </w:r>
        <w:r w:rsidR="00EA150F">
          <w:rPr>
            <w:noProof/>
            <w:webHidden/>
          </w:rPr>
        </w:r>
        <w:r w:rsidR="00EA150F">
          <w:rPr>
            <w:noProof/>
            <w:webHidden/>
          </w:rPr>
          <w:fldChar w:fldCharType="separate"/>
        </w:r>
        <w:r w:rsidR="009D2624">
          <w:rPr>
            <w:noProof/>
            <w:webHidden/>
          </w:rPr>
          <w:t>18</w:t>
        </w:r>
        <w:r w:rsidR="00EA150F">
          <w:rPr>
            <w:noProof/>
            <w:webHidden/>
          </w:rPr>
          <w:fldChar w:fldCharType="end"/>
        </w:r>
      </w:hyperlink>
    </w:p>
    <w:p w14:paraId="041BC57C" w14:textId="244D5B2B"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72" w:history="1">
        <w:r w:rsidR="00EA150F" w:rsidRPr="00F03BEF">
          <w:rPr>
            <w:rStyle w:val="Hipercze"/>
            <w:noProof/>
          </w:rPr>
          <w:t>4.5. Wytyczne branżowe</w:t>
        </w:r>
        <w:r w:rsidR="00EA150F">
          <w:rPr>
            <w:noProof/>
            <w:webHidden/>
          </w:rPr>
          <w:tab/>
        </w:r>
        <w:r w:rsidR="00EA150F">
          <w:rPr>
            <w:noProof/>
            <w:webHidden/>
          </w:rPr>
          <w:fldChar w:fldCharType="begin"/>
        </w:r>
        <w:r w:rsidR="00EA150F">
          <w:rPr>
            <w:noProof/>
            <w:webHidden/>
          </w:rPr>
          <w:instrText xml:space="preserve"> PAGEREF _Toc153820672 \h </w:instrText>
        </w:r>
        <w:r w:rsidR="00EA150F">
          <w:rPr>
            <w:noProof/>
            <w:webHidden/>
          </w:rPr>
        </w:r>
        <w:r w:rsidR="00EA150F">
          <w:rPr>
            <w:noProof/>
            <w:webHidden/>
          </w:rPr>
          <w:fldChar w:fldCharType="separate"/>
        </w:r>
        <w:r w:rsidR="009D2624">
          <w:rPr>
            <w:noProof/>
            <w:webHidden/>
          </w:rPr>
          <w:t>18</w:t>
        </w:r>
        <w:r w:rsidR="00EA150F">
          <w:rPr>
            <w:noProof/>
            <w:webHidden/>
          </w:rPr>
          <w:fldChar w:fldCharType="end"/>
        </w:r>
      </w:hyperlink>
    </w:p>
    <w:p w14:paraId="3873E9B5" w14:textId="4B5FE9E4" w:rsidR="00EA150F" w:rsidRDefault="00AE2128">
      <w:pPr>
        <w:pStyle w:val="Spistreci3"/>
        <w:tabs>
          <w:tab w:val="right" w:leader="dot" w:pos="9061"/>
        </w:tabs>
        <w:rPr>
          <w:rFonts w:asciiTheme="minorHAnsi" w:eastAsiaTheme="minorEastAsia" w:hAnsiTheme="minorHAnsi" w:cstheme="minorBidi"/>
          <w:noProof/>
          <w:kern w:val="2"/>
          <w:sz w:val="22"/>
          <w:szCs w:val="22"/>
          <w14:ligatures w14:val="standardContextual"/>
        </w:rPr>
      </w:pPr>
      <w:hyperlink w:anchor="_Toc153820673" w:history="1">
        <w:r w:rsidR="00EA150F" w:rsidRPr="00F03BEF">
          <w:rPr>
            <w:rStyle w:val="Hipercze"/>
            <w:noProof/>
          </w:rPr>
          <w:t>4.6. Uwagi końcowe.</w:t>
        </w:r>
        <w:r w:rsidR="00EA150F">
          <w:rPr>
            <w:noProof/>
            <w:webHidden/>
          </w:rPr>
          <w:tab/>
        </w:r>
        <w:r w:rsidR="00EA150F">
          <w:rPr>
            <w:noProof/>
            <w:webHidden/>
          </w:rPr>
          <w:fldChar w:fldCharType="begin"/>
        </w:r>
        <w:r w:rsidR="00EA150F">
          <w:rPr>
            <w:noProof/>
            <w:webHidden/>
          </w:rPr>
          <w:instrText xml:space="preserve"> PAGEREF _Toc153820673 \h </w:instrText>
        </w:r>
        <w:r w:rsidR="00EA150F">
          <w:rPr>
            <w:noProof/>
            <w:webHidden/>
          </w:rPr>
        </w:r>
        <w:r w:rsidR="00EA150F">
          <w:rPr>
            <w:noProof/>
            <w:webHidden/>
          </w:rPr>
          <w:fldChar w:fldCharType="separate"/>
        </w:r>
        <w:r w:rsidR="009D2624">
          <w:rPr>
            <w:noProof/>
            <w:webHidden/>
          </w:rPr>
          <w:t>19</w:t>
        </w:r>
        <w:r w:rsidR="00EA150F">
          <w:rPr>
            <w:noProof/>
            <w:webHidden/>
          </w:rPr>
          <w:fldChar w:fldCharType="end"/>
        </w:r>
      </w:hyperlink>
    </w:p>
    <w:p w14:paraId="2CD29F05" w14:textId="6DCDCD7C" w:rsidR="00FA6667" w:rsidRPr="009D4ACD" w:rsidRDefault="00DD1CA2" w:rsidP="00241724">
      <w:pPr>
        <w:pStyle w:val="Bezodstpw"/>
        <w:tabs>
          <w:tab w:val="right" w:leader="dot" w:pos="9072"/>
        </w:tabs>
        <w:spacing w:line="276" w:lineRule="auto"/>
        <w:rPr>
          <w:rFonts w:ascii="ISOCPEUR" w:hAnsi="ISOCPEUR"/>
          <w:sz w:val="22"/>
        </w:rPr>
      </w:pPr>
      <w:r w:rsidRPr="0042414C">
        <w:rPr>
          <w:rFonts w:ascii="ISOCPEUR" w:hAnsi="ISOCPEUR"/>
          <w:sz w:val="22"/>
          <w:szCs w:val="22"/>
        </w:rPr>
        <w:fldChar w:fldCharType="end"/>
      </w:r>
      <w:bookmarkStart w:id="7" w:name="_Toc494775918"/>
      <w:bookmarkStart w:id="8" w:name="_Toc494780305"/>
      <w:bookmarkStart w:id="9" w:name="_Toc494780348"/>
      <w:bookmarkStart w:id="10" w:name="_Toc494780402"/>
    </w:p>
    <w:p w14:paraId="272B5936" w14:textId="5DC85520" w:rsidR="00EA150F" w:rsidRDefault="00184409">
      <w:pPr>
        <w:spacing w:line="276" w:lineRule="auto"/>
      </w:pPr>
      <w:r>
        <w:br w:type="page"/>
      </w:r>
      <w:r w:rsidR="00EA150F">
        <w:lastRenderedPageBreak/>
        <w:br w:type="page"/>
      </w:r>
    </w:p>
    <w:p w14:paraId="69769A65" w14:textId="77777777" w:rsidR="00184409" w:rsidRDefault="00184409">
      <w:pPr>
        <w:spacing w:line="276" w:lineRule="auto"/>
        <w:rPr>
          <w:rFonts w:ascii="ISOCPEUR" w:eastAsiaTheme="majorEastAsia" w:hAnsi="ISOCPEUR" w:cstheme="majorBidi"/>
          <w:b/>
          <w:caps/>
          <w:sz w:val="28"/>
          <w:szCs w:val="28"/>
          <w:lang w:eastAsia="en-US"/>
        </w:rPr>
      </w:pPr>
    </w:p>
    <w:p w14:paraId="450A30A7" w14:textId="77777777" w:rsidR="000216C7" w:rsidRPr="008042E5" w:rsidRDefault="000216C7" w:rsidP="000216C7">
      <w:pPr>
        <w:pStyle w:val="Nagwek0"/>
        <w:rPr>
          <w:bCs/>
        </w:rPr>
      </w:pPr>
      <w:bookmarkStart w:id="11" w:name="_Toc153820652"/>
      <w:r w:rsidRPr="008042E5">
        <w:t>OPIS TECHNICZNY</w:t>
      </w:r>
      <w:bookmarkEnd w:id="7"/>
      <w:bookmarkEnd w:id="8"/>
      <w:bookmarkEnd w:id="9"/>
      <w:bookmarkEnd w:id="10"/>
      <w:bookmarkEnd w:id="11"/>
    </w:p>
    <w:p w14:paraId="32F94DD0" w14:textId="77777777" w:rsidR="007545D5" w:rsidRPr="008042E5" w:rsidRDefault="007545D5" w:rsidP="007545D5">
      <w:pPr>
        <w:pStyle w:val="Nagwek10"/>
      </w:pPr>
      <w:bookmarkStart w:id="12" w:name="_Toc458424649"/>
      <w:bookmarkStart w:id="13" w:name="_Toc494775919"/>
      <w:bookmarkStart w:id="14" w:name="_Toc494780306"/>
      <w:bookmarkStart w:id="15" w:name="_Toc494780349"/>
      <w:bookmarkStart w:id="16" w:name="_Toc494780403"/>
      <w:bookmarkStart w:id="17" w:name="_Toc153820653"/>
      <w:bookmarkStart w:id="18" w:name="_Toc256684378"/>
      <w:bookmarkStart w:id="19" w:name="_Toc256684822"/>
      <w:bookmarkStart w:id="20" w:name="_Toc256684919"/>
      <w:bookmarkStart w:id="21" w:name="_Toc256685304"/>
      <w:bookmarkStart w:id="22" w:name="_Toc258936141"/>
      <w:bookmarkStart w:id="23" w:name="_Toc447026995"/>
      <w:bookmarkEnd w:id="0"/>
      <w:bookmarkEnd w:id="1"/>
      <w:bookmarkEnd w:id="2"/>
      <w:bookmarkEnd w:id="3"/>
      <w:bookmarkEnd w:id="4"/>
      <w:bookmarkEnd w:id="5"/>
      <w:bookmarkEnd w:id="6"/>
      <w:r w:rsidRPr="008042E5">
        <w:t>1. CZĘŚĆ OGÓLNA</w:t>
      </w:r>
      <w:bookmarkEnd w:id="12"/>
      <w:bookmarkEnd w:id="13"/>
      <w:bookmarkEnd w:id="14"/>
      <w:bookmarkEnd w:id="15"/>
      <w:bookmarkEnd w:id="16"/>
      <w:bookmarkEnd w:id="17"/>
    </w:p>
    <w:p w14:paraId="212AE18E" w14:textId="77777777" w:rsidR="007545D5" w:rsidRPr="006B4CAF" w:rsidRDefault="007545D5" w:rsidP="007545D5">
      <w:pPr>
        <w:pStyle w:val="Nagwek11"/>
        <w:rPr>
          <w:sz w:val="22"/>
          <w:szCs w:val="22"/>
        </w:rPr>
      </w:pPr>
      <w:bookmarkStart w:id="24" w:name="_Toc458424650"/>
      <w:bookmarkStart w:id="25" w:name="_Toc494775920"/>
      <w:bookmarkStart w:id="26" w:name="_Toc494780307"/>
      <w:bookmarkStart w:id="27" w:name="_Toc494780350"/>
      <w:bookmarkStart w:id="28" w:name="_Toc494780404"/>
      <w:bookmarkStart w:id="29" w:name="_Toc153820654"/>
      <w:bookmarkStart w:id="30" w:name="_Toc7562665"/>
      <w:bookmarkStart w:id="31" w:name="_Toc72849203"/>
      <w:bookmarkStart w:id="32" w:name="_Toc256684379"/>
      <w:bookmarkStart w:id="33" w:name="_Toc256684823"/>
      <w:bookmarkStart w:id="34" w:name="_Toc256684920"/>
      <w:bookmarkStart w:id="35" w:name="_Toc256685305"/>
      <w:bookmarkStart w:id="36" w:name="_Toc258936142"/>
      <w:bookmarkStart w:id="37" w:name="_Toc321227730"/>
      <w:bookmarkStart w:id="38" w:name="_Toc64952813"/>
      <w:bookmarkStart w:id="39" w:name="_Toc256684380"/>
      <w:bookmarkStart w:id="40" w:name="_Toc256684824"/>
      <w:bookmarkStart w:id="41" w:name="_Toc256684921"/>
      <w:bookmarkStart w:id="42" w:name="_Toc256685306"/>
      <w:bookmarkStart w:id="43" w:name="_Toc258936143"/>
      <w:bookmarkEnd w:id="18"/>
      <w:bookmarkEnd w:id="19"/>
      <w:bookmarkEnd w:id="20"/>
      <w:bookmarkEnd w:id="21"/>
      <w:bookmarkEnd w:id="22"/>
      <w:bookmarkEnd w:id="23"/>
      <w:r w:rsidRPr="006B4CAF">
        <w:rPr>
          <w:sz w:val="22"/>
          <w:szCs w:val="22"/>
        </w:rPr>
        <w:t xml:space="preserve">1.1. </w:t>
      </w:r>
      <w:bookmarkEnd w:id="24"/>
      <w:bookmarkEnd w:id="25"/>
      <w:bookmarkEnd w:id="26"/>
      <w:bookmarkEnd w:id="27"/>
      <w:bookmarkEnd w:id="28"/>
      <w:r w:rsidRPr="006B4CAF">
        <w:rPr>
          <w:sz w:val="22"/>
          <w:szCs w:val="22"/>
        </w:rPr>
        <w:t>Przedmiot opracowania</w:t>
      </w:r>
      <w:bookmarkEnd w:id="29"/>
    </w:p>
    <w:p w14:paraId="185C16D8" w14:textId="27A15EFC" w:rsidR="00B73D84" w:rsidRPr="00B73D84" w:rsidRDefault="00B73D84" w:rsidP="009C2766">
      <w:pPr>
        <w:pStyle w:val="NormalnyJowita"/>
        <w:spacing w:line="276" w:lineRule="auto"/>
        <w:ind w:left="5" w:firstLine="0"/>
        <w:rPr>
          <w:rStyle w:val="adresinwestycji"/>
          <w:b/>
          <w:sz w:val="24"/>
          <w:szCs w:val="24"/>
        </w:rPr>
      </w:pPr>
      <w:bookmarkStart w:id="44" w:name="_Toc447026996"/>
      <w:bookmarkStart w:id="45" w:name="_Toc494775921"/>
      <w:bookmarkStart w:id="46" w:name="_Toc494780308"/>
      <w:bookmarkStart w:id="47" w:name="_Toc494780351"/>
      <w:bookmarkStart w:id="48" w:name="_Toc494780405"/>
      <w:r w:rsidRPr="00B73D84">
        <w:rPr>
          <w:szCs w:val="24"/>
        </w:rPr>
        <w:t xml:space="preserve">Przedmiotem opracowania jest projekt </w:t>
      </w:r>
      <w:r w:rsidR="000B0064">
        <w:rPr>
          <w:szCs w:val="24"/>
        </w:rPr>
        <w:t>budowlany</w:t>
      </w:r>
      <w:r w:rsidR="002F6CBF">
        <w:rPr>
          <w:szCs w:val="24"/>
        </w:rPr>
        <w:t xml:space="preserve"> </w:t>
      </w:r>
      <w:r w:rsidRPr="00B73D84">
        <w:rPr>
          <w:szCs w:val="24"/>
        </w:rPr>
        <w:t>branży sanitarnej inwestycji o nazwie:</w:t>
      </w:r>
      <w:r w:rsidRPr="00241724">
        <w:t xml:space="preserve"> </w:t>
      </w:r>
      <w:r w:rsidR="009C2766" w:rsidRPr="009C2766">
        <w:rPr>
          <w:szCs w:val="24"/>
        </w:rPr>
        <w:t>Przebudowa, rozbudowa i nadbudowa budynku OSP w Mroczy</w:t>
      </w:r>
      <w:r w:rsidR="009C2766">
        <w:rPr>
          <w:szCs w:val="24"/>
        </w:rPr>
        <w:t>.</w:t>
      </w:r>
    </w:p>
    <w:p w14:paraId="54347F61" w14:textId="77777777" w:rsidR="007545D5" w:rsidRPr="006B4CAF" w:rsidRDefault="007545D5" w:rsidP="007545D5">
      <w:pPr>
        <w:pStyle w:val="Nagwek11"/>
        <w:rPr>
          <w:sz w:val="22"/>
          <w:szCs w:val="22"/>
        </w:rPr>
      </w:pPr>
      <w:bookmarkStart w:id="49" w:name="_Toc153820655"/>
      <w:r w:rsidRPr="006B4CAF">
        <w:rPr>
          <w:sz w:val="22"/>
          <w:szCs w:val="22"/>
        </w:rPr>
        <w:t>1.2. Podstawa opracowania.</w:t>
      </w:r>
      <w:bookmarkEnd w:id="30"/>
      <w:bookmarkEnd w:id="31"/>
      <w:bookmarkEnd w:id="32"/>
      <w:bookmarkEnd w:id="33"/>
      <w:bookmarkEnd w:id="34"/>
      <w:bookmarkEnd w:id="35"/>
      <w:bookmarkEnd w:id="36"/>
      <w:bookmarkEnd w:id="37"/>
      <w:bookmarkEnd w:id="44"/>
      <w:bookmarkEnd w:id="45"/>
      <w:bookmarkEnd w:id="46"/>
      <w:bookmarkEnd w:id="47"/>
      <w:bookmarkEnd w:id="48"/>
      <w:bookmarkEnd w:id="49"/>
    </w:p>
    <w:p w14:paraId="7D0794D6" w14:textId="77777777" w:rsidR="00B73D84" w:rsidRPr="00B73D84" w:rsidRDefault="00B73D84" w:rsidP="00865FA9">
      <w:pPr>
        <w:pStyle w:val="NormalnyJowita"/>
        <w:rPr>
          <w:szCs w:val="24"/>
        </w:rPr>
      </w:pPr>
      <w:bookmarkStart w:id="50" w:name="_Toc527621023"/>
      <w:bookmarkStart w:id="51" w:name="_Toc447026997"/>
      <w:bookmarkStart w:id="52" w:name="_Toc494775922"/>
      <w:bookmarkStart w:id="53" w:name="_Toc494780309"/>
      <w:bookmarkStart w:id="54" w:name="_Toc494780352"/>
      <w:bookmarkStart w:id="55" w:name="_Toc494780406"/>
      <w:r>
        <w:rPr>
          <w:szCs w:val="24"/>
        </w:rPr>
        <w:t>1)</w:t>
      </w:r>
      <w:r w:rsidRPr="00B73D84">
        <w:rPr>
          <w:szCs w:val="24"/>
        </w:rPr>
        <w:t xml:space="preserve"> Zlecenie inwestora na wykonanie projektu technicznego,</w:t>
      </w:r>
      <w:bookmarkEnd w:id="50"/>
    </w:p>
    <w:p w14:paraId="26E5C576" w14:textId="77777777" w:rsidR="00B73D84" w:rsidRPr="00B73D84" w:rsidRDefault="00B73D84" w:rsidP="00865FA9">
      <w:pPr>
        <w:pStyle w:val="NormalnyJowita"/>
        <w:rPr>
          <w:szCs w:val="24"/>
        </w:rPr>
      </w:pPr>
      <w:bookmarkStart w:id="56" w:name="__RefHeading__100_1846574851"/>
      <w:bookmarkStart w:id="57" w:name="__RefHeading__23_619321778"/>
      <w:bookmarkStart w:id="58" w:name="__RefHeading__169_208623835"/>
      <w:bookmarkStart w:id="59" w:name="_Toc527621024"/>
      <w:bookmarkEnd w:id="56"/>
      <w:bookmarkEnd w:id="57"/>
      <w:bookmarkEnd w:id="58"/>
      <w:r>
        <w:rPr>
          <w:szCs w:val="24"/>
        </w:rPr>
        <w:t>2)</w:t>
      </w:r>
      <w:r w:rsidRPr="00B73D84">
        <w:rPr>
          <w:szCs w:val="24"/>
        </w:rPr>
        <w:t xml:space="preserve"> Mapa sytuacyjno-wysokościowa w skali 1:500,</w:t>
      </w:r>
      <w:bookmarkEnd w:id="59"/>
    </w:p>
    <w:p w14:paraId="57D5131D" w14:textId="77777777" w:rsidR="00B73D84" w:rsidRPr="00B73D84" w:rsidRDefault="00B73D84" w:rsidP="00865FA9">
      <w:pPr>
        <w:pStyle w:val="NormalnyJowita"/>
        <w:rPr>
          <w:szCs w:val="24"/>
        </w:rPr>
      </w:pPr>
      <w:bookmarkStart w:id="60" w:name="__RefHeading__102_1846574851"/>
      <w:bookmarkStart w:id="61" w:name="__RefHeading__25_619321778"/>
      <w:bookmarkStart w:id="62" w:name="__RefHeading__171_208623835"/>
      <w:bookmarkStart w:id="63" w:name="_Toc527621025"/>
      <w:bookmarkEnd w:id="60"/>
      <w:bookmarkEnd w:id="61"/>
      <w:bookmarkEnd w:id="62"/>
      <w:r>
        <w:rPr>
          <w:szCs w:val="24"/>
        </w:rPr>
        <w:t>3)</w:t>
      </w:r>
      <w:r w:rsidRPr="00B73D84">
        <w:rPr>
          <w:szCs w:val="24"/>
        </w:rPr>
        <w:t xml:space="preserve"> Obowiązujące normy i zarządzenia.</w:t>
      </w:r>
      <w:bookmarkEnd w:id="63"/>
    </w:p>
    <w:p w14:paraId="244B11CF" w14:textId="77777777" w:rsidR="00B73D84" w:rsidRPr="00B73D84" w:rsidRDefault="00B73D84" w:rsidP="00865FA9">
      <w:pPr>
        <w:pStyle w:val="NormalnyJowita"/>
        <w:rPr>
          <w:szCs w:val="24"/>
        </w:rPr>
      </w:pPr>
      <w:bookmarkStart w:id="64" w:name="_Hlk495493137"/>
      <w:r w:rsidRPr="00B73D84">
        <w:rPr>
          <w:szCs w:val="24"/>
        </w:rPr>
        <w:t xml:space="preserve">-Rozporządzenie Ministra Infrastruktury w sprawie warunków technicznych, jakim powinny odpowiadać budynki i ich usytuowanie </w:t>
      </w:r>
    </w:p>
    <w:p w14:paraId="6EF6F69B" w14:textId="77777777" w:rsidR="00B73D84" w:rsidRPr="00B73D84" w:rsidRDefault="00B73D84" w:rsidP="00865FA9">
      <w:pPr>
        <w:pStyle w:val="NormalnyJowita"/>
        <w:rPr>
          <w:szCs w:val="24"/>
        </w:rPr>
      </w:pPr>
      <w:r w:rsidRPr="00B73D84">
        <w:rPr>
          <w:szCs w:val="24"/>
        </w:rPr>
        <w:t>-Ustawa o zbiorowym zaopatrzeniu w wodę i zbiorowym odprowadzaniu ścieków</w:t>
      </w:r>
    </w:p>
    <w:p w14:paraId="135F924B" w14:textId="77777777" w:rsidR="00B73D84" w:rsidRPr="00B73D84" w:rsidRDefault="00B73D84" w:rsidP="00865FA9">
      <w:pPr>
        <w:pStyle w:val="NormalnyJowita"/>
        <w:rPr>
          <w:szCs w:val="24"/>
        </w:rPr>
      </w:pPr>
      <w:r w:rsidRPr="00B73D84">
        <w:rPr>
          <w:szCs w:val="24"/>
        </w:rPr>
        <w:t>-Rozporządzenie Rady Ministrów w sprawie  wykonania  niektórych  przepisów  ustawy  o  drogach publicznych</w:t>
      </w:r>
    </w:p>
    <w:p w14:paraId="547C15FF" w14:textId="77777777" w:rsidR="00B73D84" w:rsidRPr="00B73D84" w:rsidRDefault="00B73D84" w:rsidP="00865FA9">
      <w:pPr>
        <w:pStyle w:val="NormalnyJowita"/>
        <w:rPr>
          <w:szCs w:val="24"/>
        </w:rPr>
      </w:pPr>
      <w:r w:rsidRPr="00B73D84">
        <w:rPr>
          <w:szCs w:val="24"/>
        </w:rPr>
        <w:t>-Ustawa Prawo budowlane</w:t>
      </w:r>
    </w:p>
    <w:p w14:paraId="3764ADCE" w14:textId="77777777" w:rsidR="00B73D84" w:rsidRPr="00B73D84" w:rsidRDefault="00B73D84" w:rsidP="00865FA9">
      <w:pPr>
        <w:pStyle w:val="NormalnyJowita"/>
        <w:rPr>
          <w:szCs w:val="24"/>
        </w:rPr>
      </w:pPr>
      <w:r w:rsidRPr="00B73D84">
        <w:rPr>
          <w:szCs w:val="24"/>
        </w:rPr>
        <w:t>-</w:t>
      </w:r>
      <w:r w:rsidRPr="00B73D84">
        <w:rPr>
          <w:b/>
          <w:szCs w:val="24"/>
        </w:rPr>
        <w:t>PN-EN-1452-1-5:2000</w:t>
      </w:r>
      <w:r w:rsidRPr="00B73D84">
        <w:rPr>
          <w:szCs w:val="24"/>
        </w:rPr>
        <w:t xml:space="preserve">    "Systemy   przewodowe    z    tworzyw </w:t>
      </w:r>
      <w:proofErr w:type="spellStart"/>
      <w:r w:rsidRPr="00B73D84">
        <w:rPr>
          <w:szCs w:val="24"/>
        </w:rPr>
        <w:t>sztucznych-Systemy</w:t>
      </w:r>
      <w:proofErr w:type="spellEnd"/>
      <w:r w:rsidRPr="00B73D84">
        <w:rPr>
          <w:szCs w:val="24"/>
        </w:rPr>
        <w:t xml:space="preserve">  przewodowe  z  niezmiękczonego  polichlorku winylu (PVC-U) do przesyłania wody"</w:t>
      </w:r>
    </w:p>
    <w:p w14:paraId="2C6C8D55" w14:textId="77777777" w:rsidR="00B73D84" w:rsidRPr="00B73D84" w:rsidRDefault="00B73D84" w:rsidP="00865FA9">
      <w:pPr>
        <w:pStyle w:val="NormalnyJowita"/>
        <w:rPr>
          <w:szCs w:val="24"/>
        </w:rPr>
      </w:pPr>
      <w:r w:rsidRPr="00B73D84">
        <w:rPr>
          <w:szCs w:val="24"/>
        </w:rPr>
        <w:t>-</w:t>
      </w:r>
      <w:r w:rsidRPr="00B73D84">
        <w:rPr>
          <w:b/>
          <w:szCs w:val="24"/>
        </w:rPr>
        <w:t>PN-B-06050/1999</w:t>
      </w:r>
      <w:r w:rsidRPr="00B73D84">
        <w:rPr>
          <w:szCs w:val="24"/>
        </w:rPr>
        <w:t xml:space="preserve">  "Roboty ziemne"</w:t>
      </w:r>
    </w:p>
    <w:p w14:paraId="5B76B305" w14:textId="77777777" w:rsidR="00B73D84" w:rsidRPr="00B73D84" w:rsidRDefault="00B73D84" w:rsidP="00865FA9">
      <w:pPr>
        <w:pStyle w:val="NormalnyJowita"/>
        <w:rPr>
          <w:szCs w:val="24"/>
        </w:rPr>
      </w:pPr>
      <w:r w:rsidRPr="00B73D84">
        <w:rPr>
          <w:szCs w:val="24"/>
        </w:rPr>
        <w:t>-</w:t>
      </w:r>
      <w:r w:rsidRPr="00B73D84">
        <w:rPr>
          <w:b/>
          <w:szCs w:val="24"/>
        </w:rPr>
        <w:t>PN-86/B-09700</w:t>
      </w:r>
      <w:r w:rsidRPr="00B73D84">
        <w:rPr>
          <w:szCs w:val="24"/>
        </w:rPr>
        <w:t xml:space="preserve"> "Tablice orientacyjne do oznaczania uzbrojenia na przewodach wodociągowych"</w:t>
      </w:r>
    </w:p>
    <w:p w14:paraId="73BEA90B" w14:textId="77777777" w:rsidR="00B73D84" w:rsidRPr="00B73D84" w:rsidRDefault="00B73D84" w:rsidP="00865FA9">
      <w:pPr>
        <w:pStyle w:val="NormalnyJowita"/>
        <w:rPr>
          <w:szCs w:val="24"/>
        </w:rPr>
      </w:pPr>
      <w:r w:rsidRPr="00B73D84">
        <w:rPr>
          <w:szCs w:val="24"/>
        </w:rPr>
        <w:t>-</w:t>
      </w:r>
      <w:r w:rsidRPr="00B73D84">
        <w:rPr>
          <w:b/>
          <w:szCs w:val="24"/>
        </w:rPr>
        <w:t>PN-B-10725:1997</w:t>
      </w:r>
      <w:r w:rsidRPr="00B73D84">
        <w:rPr>
          <w:szCs w:val="24"/>
        </w:rPr>
        <w:t xml:space="preserve"> "Wodociągi - Przewody zewnętrzne-Wymagania i badania"</w:t>
      </w:r>
    </w:p>
    <w:p w14:paraId="74681037" w14:textId="77777777" w:rsidR="00B73D84" w:rsidRPr="00B73D84" w:rsidRDefault="00B73D84" w:rsidP="00865FA9">
      <w:pPr>
        <w:pStyle w:val="NormalnyJowita"/>
        <w:rPr>
          <w:szCs w:val="24"/>
        </w:rPr>
      </w:pPr>
      <w:r w:rsidRPr="00B73D84">
        <w:rPr>
          <w:szCs w:val="24"/>
        </w:rPr>
        <w:t>-</w:t>
      </w:r>
      <w:r w:rsidRPr="00B73D84">
        <w:rPr>
          <w:b/>
          <w:szCs w:val="24"/>
        </w:rPr>
        <w:t>PN-92/B-10729</w:t>
      </w:r>
      <w:r w:rsidRPr="00B73D84">
        <w:rPr>
          <w:szCs w:val="24"/>
        </w:rPr>
        <w:t xml:space="preserve"> "Studzienki rewizyjne"</w:t>
      </w:r>
    </w:p>
    <w:p w14:paraId="57430CAF" w14:textId="77777777" w:rsidR="00B73D84" w:rsidRPr="00B73D84" w:rsidRDefault="00B73D84" w:rsidP="00865FA9">
      <w:pPr>
        <w:pStyle w:val="NormalnyJowita"/>
        <w:rPr>
          <w:szCs w:val="24"/>
        </w:rPr>
      </w:pPr>
      <w:r w:rsidRPr="00B73D84">
        <w:rPr>
          <w:szCs w:val="24"/>
        </w:rPr>
        <w:t>-</w:t>
      </w:r>
      <w:r w:rsidRPr="00B73D84">
        <w:rPr>
          <w:b/>
          <w:szCs w:val="24"/>
        </w:rPr>
        <w:t>PN-92/B-10735</w:t>
      </w:r>
      <w:r w:rsidRPr="00B73D84">
        <w:rPr>
          <w:szCs w:val="24"/>
        </w:rPr>
        <w:t xml:space="preserve"> "Przewody kanalizacyjne"</w:t>
      </w:r>
    </w:p>
    <w:p w14:paraId="424A7568" w14:textId="77777777" w:rsidR="007545D5" w:rsidRPr="006B4CAF" w:rsidRDefault="007545D5" w:rsidP="007545D5">
      <w:pPr>
        <w:pStyle w:val="Nagwek11"/>
        <w:rPr>
          <w:sz w:val="22"/>
          <w:szCs w:val="22"/>
        </w:rPr>
      </w:pPr>
      <w:bookmarkStart w:id="65" w:name="_Toc153820656"/>
      <w:bookmarkEnd w:id="64"/>
      <w:r w:rsidRPr="006B4CAF">
        <w:rPr>
          <w:sz w:val="22"/>
          <w:szCs w:val="22"/>
        </w:rPr>
        <w:t>1.3. Zakres opracowania.</w:t>
      </w:r>
      <w:bookmarkEnd w:id="38"/>
      <w:bookmarkEnd w:id="39"/>
      <w:bookmarkEnd w:id="40"/>
      <w:bookmarkEnd w:id="41"/>
      <w:bookmarkEnd w:id="42"/>
      <w:bookmarkEnd w:id="43"/>
      <w:bookmarkEnd w:id="51"/>
      <w:bookmarkEnd w:id="52"/>
      <w:bookmarkEnd w:id="53"/>
      <w:bookmarkEnd w:id="54"/>
      <w:bookmarkEnd w:id="55"/>
      <w:bookmarkEnd w:id="65"/>
    </w:p>
    <w:p w14:paraId="3D86FCD6" w14:textId="77777777" w:rsidR="00B73D84" w:rsidRDefault="00B73D84" w:rsidP="00865FA9">
      <w:pPr>
        <w:ind w:left="567"/>
        <w:rPr>
          <w:rFonts w:ascii="ISOCPEUR" w:eastAsia="ArialMT" w:hAnsi="ISOCPEUR" w:cs="ArialMT"/>
          <w:szCs w:val="24"/>
        </w:rPr>
      </w:pPr>
      <w:bookmarkStart w:id="66" w:name="_Hlk495493160"/>
      <w:bookmarkStart w:id="67" w:name="_Toc513638302"/>
      <w:bookmarkStart w:id="68" w:name="_Toc514828852"/>
      <w:r w:rsidRPr="00B73D84">
        <w:rPr>
          <w:rFonts w:ascii="ISOCPEUR" w:eastAsia="ArialMT" w:hAnsi="ISOCPEUR" w:cs="ArialMT"/>
          <w:szCs w:val="24"/>
        </w:rPr>
        <w:t>Projekt obejmuje następujące instalacje</w:t>
      </w:r>
      <w:r w:rsidR="004E2FDF">
        <w:rPr>
          <w:rFonts w:ascii="ISOCPEUR" w:eastAsia="ArialMT" w:hAnsi="ISOCPEUR" w:cs="ArialMT"/>
          <w:szCs w:val="24"/>
        </w:rPr>
        <w:t>:</w:t>
      </w:r>
    </w:p>
    <w:p w14:paraId="7E9E605A" w14:textId="77777777" w:rsidR="00B73D84" w:rsidRPr="00B73D84" w:rsidRDefault="00B73D84" w:rsidP="00865FA9">
      <w:pPr>
        <w:autoSpaceDE w:val="0"/>
        <w:ind w:left="567"/>
        <w:rPr>
          <w:rFonts w:ascii="ISOCPEUR" w:eastAsia="TimesNewRomanPSMT" w:hAnsi="ISOCPEUR" w:cs="TimesNewRomanPSMT"/>
          <w:szCs w:val="24"/>
        </w:rPr>
      </w:pPr>
      <w:r w:rsidRPr="00B73D84">
        <w:rPr>
          <w:rFonts w:ascii="ISOCPEUR" w:eastAsia="TimesNewRomanPSMT" w:hAnsi="ISOCPEUR" w:cs="TimesNewRomanPSMT"/>
          <w:szCs w:val="24"/>
        </w:rPr>
        <w:t xml:space="preserve">- </w:t>
      </w:r>
      <w:r w:rsidRPr="00B73D84">
        <w:rPr>
          <w:rFonts w:ascii="ISOCPEUR" w:eastAsia="ArialMT" w:hAnsi="ISOCPEUR" w:cs="ArialMT"/>
          <w:szCs w:val="24"/>
        </w:rPr>
        <w:t>instalacje wewnętrzną zimnej i ciepłej wody</w:t>
      </w:r>
      <w:r w:rsidR="00721FDD">
        <w:rPr>
          <w:rFonts w:ascii="ISOCPEUR" w:eastAsia="ArialMT" w:hAnsi="ISOCPEUR" w:cs="ArialMT"/>
          <w:szCs w:val="24"/>
        </w:rPr>
        <w:t xml:space="preserve"> (wraz z cyrkulacją)</w:t>
      </w:r>
    </w:p>
    <w:p w14:paraId="1CE348E5" w14:textId="77777777" w:rsidR="00B73D84" w:rsidRPr="00B73D84" w:rsidRDefault="00B73D84" w:rsidP="00865FA9">
      <w:pPr>
        <w:autoSpaceDE w:val="0"/>
        <w:ind w:left="567"/>
        <w:rPr>
          <w:rFonts w:ascii="ISOCPEUR" w:eastAsia="ArialMT" w:hAnsi="ISOCPEUR" w:cs="ArialMT"/>
          <w:szCs w:val="24"/>
        </w:rPr>
      </w:pPr>
      <w:r w:rsidRPr="00B73D84">
        <w:rPr>
          <w:rFonts w:ascii="ISOCPEUR" w:eastAsia="TimesNewRomanPSMT" w:hAnsi="ISOCPEUR" w:cs="TimesNewRomanPSMT"/>
          <w:szCs w:val="24"/>
        </w:rPr>
        <w:t xml:space="preserve">- </w:t>
      </w:r>
      <w:r w:rsidRPr="00B73D84">
        <w:rPr>
          <w:rFonts w:ascii="ISOCPEUR" w:eastAsia="ArialMT" w:hAnsi="ISOCPEUR" w:cs="ArialMT"/>
          <w:szCs w:val="24"/>
        </w:rPr>
        <w:t>instalacje wewnętrzną kanalizacji sanitarnej</w:t>
      </w:r>
    </w:p>
    <w:bookmarkEnd w:id="66"/>
    <w:p w14:paraId="567037C1" w14:textId="77777777" w:rsidR="00B73D84" w:rsidRPr="00B73D84" w:rsidRDefault="00B73D84" w:rsidP="00865FA9">
      <w:pPr>
        <w:pStyle w:val="Tekstpodstawowy"/>
        <w:ind w:left="555"/>
        <w:rPr>
          <w:rFonts w:ascii="ISOCPEUR" w:hAnsi="ISOCPEUR"/>
          <w:szCs w:val="24"/>
        </w:rPr>
      </w:pPr>
      <w:r w:rsidRPr="00B73D84">
        <w:rPr>
          <w:rFonts w:ascii="ISOCPEUR" w:hAnsi="ISOCPEUR" w:cs="Arial"/>
          <w:szCs w:val="24"/>
        </w:rPr>
        <w:t xml:space="preserve">Projekt posiada wszystkie niezbędne (konieczne do przedstawienia) rysunki, które umożliwiają jednoznaczne odczytanie projektu budowlanego, dostosowane do charakteru i specyfiki funkcjonalnej i technicznej obiektu. </w:t>
      </w:r>
    </w:p>
    <w:p w14:paraId="2A17DAA8" w14:textId="77777777" w:rsidR="00541F09" w:rsidRPr="0092447A" w:rsidRDefault="00721FDD" w:rsidP="0092447A">
      <w:pPr>
        <w:pStyle w:val="Nagwek10"/>
      </w:pPr>
      <w:bookmarkStart w:id="69" w:name="_Toc153820657"/>
      <w:bookmarkStart w:id="70" w:name="__RefHeading__33_147594768911"/>
      <w:bookmarkEnd w:id="67"/>
      <w:bookmarkEnd w:id="68"/>
      <w:r>
        <w:lastRenderedPageBreak/>
        <w:t>2</w:t>
      </w:r>
      <w:r w:rsidR="00AC0DA0" w:rsidRPr="00B16618">
        <w:t xml:space="preserve">. OPIS </w:t>
      </w:r>
      <w:r w:rsidR="00AC0DA0">
        <w:t>INSTALACJI WEWNĘTRZNYCH</w:t>
      </w:r>
      <w:r w:rsidR="002577B2">
        <w:t xml:space="preserve"> </w:t>
      </w:r>
      <w:r w:rsidR="00C73D3F">
        <w:t>WOD-KAN</w:t>
      </w:r>
      <w:bookmarkEnd w:id="69"/>
    </w:p>
    <w:p w14:paraId="702C15F3" w14:textId="77777777" w:rsidR="00271F3B" w:rsidRDefault="00721FDD" w:rsidP="00271F3B">
      <w:pPr>
        <w:pStyle w:val="Nagwek11"/>
        <w:spacing w:line="276" w:lineRule="auto"/>
      </w:pPr>
      <w:bookmarkStart w:id="71" w:name="__RefHeading__31_14759476891"/>
      <w:bookmarkStart w:id="72" w:name="_Toc447027003"/>
      <w:bookmarkStart w:id="73" w:name="_Toc494775928"/>
      <w:bookmarkStart w:id="74" w:name="_Toc494780315"/>
      <w:bookmarkStart w:id="75" w:name="_Toc494780358"/>
      <w:bookmarkStart w:id="76" w:name="_Toc494780412"/>
      <w:bookmarkStart w:id="77" w:name="_Toc514828857"/>
      <w:bookmarkStart w:id="78" w:name="_Toc153820658"/>
      <w:bookmarkEnd w:id="70"/>
      <w:bookmarkEnd w:id="71"/>
      <w:r>
        <w:t>2</w:t>
      </w:r>
      <w:r w:rsidR="00271F3B" w:rsidRPr="00590DA8">
        <w:t>.</w:t>
      </w:r>
      <w:r w:rsidR="0092447A">
        <w:t>1</w:t>
      </w:r>
      <w:r w:rsidR="00271F3B" w:rsidRPr="00590DA8">
        <w:t xml:space="preserve">. Instalacja </w:t>
      </w:r>
      <w:bookmarkEnd w:id="72"/>
      <w:bookmarkEnd w:id="73"/>
      <w:bookmarkEnd w:id="74"/>
      <w:bookmarkEnd w:id="75"/>
      <w:bookmarkEnd w:id="76"/>
      <w:r w:rsidR="00271F3B">
        <w:t>wody zimnej, ciepłej</w:t>
      </w:r>
      <w:bookmarkEnd w:id="77"/>
      <w:bookmarkEnd w:id="78"/>
    </w:p>
    <w:p w14:paraId="665310F3" w14:textId="77777777" w:rsidR="00EC40AD" w:rsidRDefault="00EC40AD" w:rsidP="00865FA9">
      <w:pPr>
        <w:ind w:left="567"/>
        <w:rPr>
          <w:rFonts w:ascii="ISOCPEUR" w:hAnsi="ISOCPEUR"/>
          <w:szCs w:val="24"/>
        </w:rPr>
      </w:pPr>
      <w:r w:rsidRPr="00EC40AD">
        <w:rPr>
          <w:rFonts w:ascii="ISOCPEUR" w:hAnsi="ISOCPEUR"/>
          <w:szCs w:val="24"/>
        </w:rPr>
        <w:t>Woda do budynk</w:t>
      </w:r>
      <w:r w:rsidR="00F14B96">
        <w:rPr>
          <w:rFonts w:ascii="ISOCPEUR" w:hAnsi="ISOCPEUR"/>
          <w:szCs w:val="24"/>
        </w:rPr>
        <w:t>u</w:t>
      </w:r>
      <w:r w:rsidRPr="00EC40AD">
        <w:rPr>
          <w:rFonts w:ascii="ISOCPEUR" w:hAnsi="ISOCPEUR"/>
          <w:szCs w:val="24"/>
        </w:rPr>
        <w:t xml:space="preserve"> doprowadzana będzie </w:t>
      </w:r>
      <w:r w:rsidR="002F6CBF">
        <w:rPr>
          <w:rFonts w:ascii="ISOCPEUR" w:hAnsi="ISOCPEUR"/>
          <w:szCs w:val="24"/>
        </w:rPr>
        <w:t xml:space="preserve">poprzez </w:t>
      </w:r>
      <w:r w:rsidR="0092447A">
        <w:rPr>
          <w:rFonts w:ascii="ISOCPEUR" w:hAnsi="ISOCPEUR"/>
          <w:szCs w:val="24"/>
        </w:rPr>
        <w:t>instalację zewnętrzną wody</w:t>
      </w:r>
      <w:r w:rsidR="00F14B96">
        <w:rPr>
          <w:rFonts w:ascii="ISOCPEUR" w:hAnsi="ISOCPEUR"/>
          <w:szCs w:val="24"/>
        </w:rPr>
        <w:t>.</w:t>
      </w:r>
    </w:p>
    <w:p w14:paraId="665B9177" w14:textId="77777777" w:rsidR="00271F3B" w:rsidRPr="00C27C10" w:rsidRDefault="00F14B96" w:rsidP="0092447A">
      <w:pPr>
        <w:pStyle w:val="Nagwek111"/>
        <w:spacing w:line="360" w:lineRule="auto"/>
        <w:ind w:left="567"/>
      </w:pPr>
      <w:bookmarkStart w:id="79" w:name="_Toc493590868"/>
      <w:r>
        <w:t>2</w:t>
      </w:r>
      <w:r w:rsidR="00271F3B">
        <w:t>.</w:t>
      </w:r>
      <w:r w:rsidR="00306437">
        <w:t>1</w:t>
      </w:r>
      <w:r w:rsidR="00271F3B">
        <w:t xml:space="preserve">.1. </w:t>
      </w:r>
      <w:r w:rsidR="00271F3B" w:rsidRPr="00C27C10">
        <w:t>WODA ZIMNA</w:t>
      </w:r>
      <w:bookmarkEnd w:id="79"/>
    </w:p>
    <w:p w14:paraId="61E86BCD" w14:textId="77777777" w:rsidR="002F6CBF" w:rsidRPr="002F6CBF" w:rsidRDefault="00E719B2" w:rsidP="00E719B2">
      <w:pPr>
        <w:tabs>
          <w:tab w:val="left" w:pos="567"/>
        </w:tabs>
        <w:rPr>
          <w:rFonts w:ascii="ISOCPEUR" w:hAnsi="ISOCPEUR"/>
          <w:color w:val="000000"/>
          <w:shd w:val="clear" w:color="auto" w:fill="FFFFFF"/>
          <w:lang w:eastAsia="en-US"/>
        </w:rPr>
      </w:pPr>
      <w:bookmarkStart w:id="80" w:name="_Toc493590869"/>
      <w:r>
        <w:rPr>
          <w:rFonts w:ascii="ISOCPEUR" w:hAnsi="ISOCPEUR"/>
        </w:rPr>
        <w:tab/>
      </w:r>
      <w:r w:rsidR="00EC40AD" w:rsidRPr="002F6CBF">
        <w:rPr>
          <w:rFonts w:ascii="ISOCPEUR" w:hAnsi="ISOCPEUR"/>
        </w:rPr>
        <w:t xml:space="preserve">Instalację wewnętrzną wody zimnej zaprojektowano z rur plastikowych w systemie rur wielowarstwowych PEX. </w:t>
      </w:r>
      <w:r w:rsidR="002F6CBF" w:rsidRPr="002F6CBF">
        <w:rPr>
          <w:rFonts w:ascii="ISOCPEUR" w:hAnsi="ISOCPEUR"/>
        </w:rPr>
        <w:t xml:space="preserve"> </w:t>
      </w:r>
      <w:r w:rsidR="002F6CBF" w:rsidRPr="002F6CBF">
        <w:rPr>
          <w:rFonts w:ascii="ISOCPEUR" w:hAnsi="ISOCPEUR"/>
          <w:color w:val="000000"/>
          <w:shd w:val="clear" w:color="auto" w:fill="FFFFFF"/>
          <w:lang w:eastAsia="en-US"/>
        </w:rPr>
        <w:t>Przejście przez ścianę należy wykonać jako gazoszczelne. Przejście należy wykonać w opasce ogniochronnej. Po wprowadzeniu przewodu wody do budynku należy przejść na rury ocynkowane.</w:t>
      </w:r>
    </w:p>
    <w:p w14:paraId="2C7C950E" w14:textId="77777777" w:rsidR="00EC40AD" w:rsidRPr="00D70ED4" w:rsidRDefault="00F14B96" w:rsidP="00E719B2">
      <w:pPr>
        <w:tabs>
          <w:tab w:val="left" w:pos="5643"/>
        </w:tabs>
        <w:rPr>
          <w:rFonts w:cs="Arial"/>
        </w:rPr>
      </w:pPr>
      <w:r>
        <w:rPr>
          <w:rFonts w:ascii="ISOCPEUR" w:hAnsi="ISOCPEUR"/>
        </w:rPr>
        <w:t xml:space="preserve">Wodomierz będzie </w:t>
      </w:r>
      <w:r w:rsidRPr="002401C4">
        <w:rPr>
          <w:rFonts w:ascii="ISOCPEUR" w:hAnsi="ISOCPEUR"/>
        </w:rPr>
        <w:t xml:space="preserve">zlokalizowany </w:t>
      </w:r>
      <w:r w:rsidR="00464DF9">
        <w:rPr>
          <w:rFonts w:ascii="ISOCPEUR" w:hAnsi="ISOCPEUR"/>
        </w:rPr>
        <w:t xml:space="preserve">w studni wodomierzowej na zewnątrz budynku – zgodnie z instalacjami zewnętrznymi. </w:t>
      </w:r>
      <w:r w:rsidR="002401C4" w:rsidRPr="002401C4">
        <w:rPr>
          <w:rFonts w:ascii="ISOCPEUR" w:hAnsi="ISOCPEUR" w:cs="Arial"/>
          <w:color w:val="000000"/>
          <w:shd w:val="clear" w:color="auto" w:fill="FFFFFF"/>
          <w:lang w:eastAsia="en-US"/>
        </w:rPr>
        <w:t xml:space="preserve">Wodomierz należy zabezpieczyć przed dostępem osób niepowołanych oraz zabezpieczyć przed zamarznięciem. </w:t>
      </w:r>
      <w:r w:rsidR="00F834F2">
        <w:rPr>
          <w:rFonts w:ascii="ISOCPEUR" w:hAnsi="ISOCPEUR"/>
        </w:rPr>
        <w:t xml:space="preserve">Zestaw wodomierzowy powinien składać się z: zaworu odcinającego, wodomierza, zaworu odcinającego, zaworu </w:t>
      </w:r>
      <w:proofErr w:type="spellStart"/>
      <w:r w:rsidR="00F834F2">
        <w:rPr>
          <w:rFonts w:ascii="ISOCPEUR" w:hAnsi="ISOCPEUR"/>
        </w:rPr>
        <w:t>antyskażeniowego</w:t>
      </w:r>
      <w:proofErr w:type="spellEnd"/>
      <w:r w:rsidR="00F834F2">
        <w:rPr>
          <w:rFonts w:ascii="ISOCPEUR" w:hAnsi="ISOCPEUR"/>
        </w:rPr>
        <w:t xml:space="preserve"> typu BA, filtra siatkowego oraz zaworu odcinającego. </w:t>
      </w:r>
      <w:r w:rsidR="004903A5">
        <w:rPr>
          <w:rFonts w:ascii="ISOCPEUR" w:hAnsi="ISOCPEUR"/>
        </w:rPr>
        <w:t xml:space="preserve">W budynku po wprowadzeniu przewodu poprzez zewnętrzną ścianę </w:t>
      </w:r>
      <w:r w:rsidR="00F834F2">
        <w:rPr>
          <w:rFonts w:ascii="ISOCPEUR" w:hAnsi="ISOCPEUR"/>
        </w:rPr>
        <w:t>nastąpi rozdzielnie wody na przewód zasilający wewnętrzną instalację ppoż. w budynku oraz instalację wewnętrzną wody na cele bytowo – gospodarcze.</w:t>
      </w:r>
      <w:r w:rsidR="00AF228E">
        <w:rPr>
          <w:rFonts w:ascii="ISOCPEUR" w:hAnsi="ISOCPEUR"/>
        </w:rPr>
        <w:t xml:space="preserve"> Na instalacji wodociągowej bytowej należy zamontować zawór pierwszeństwa dla instalacji ppoż. </w:t>
      </w:r>
      <w:r w:rsidR="00EC40AD" w:rsidRPr="00DF2680">
        <w:rPr>
          <w:rFonts w:ascii="ISOCPEUR" w:hAnsi="ISOCPEUR"/>
        </w:rPr>
        <w:t>Przewody rozprowadzające montować wraz z przewodami c.w.u. w posadzce  i w bruzdach ściennych ze spadkiem 3‰ w kierunku przyborów. Przejścia przewodów przez elementy konstrukcyjne budynku wykonać w tulejach ochronnych stalowych o dwie dymensje większych od rur przewodowych. Przestrzeń między tuleją, a przewodem wypełnić kitem plastycznym lub elastycznym. Zawory odcinające ćwierć obrotowe montować przed każdym z przyborów. Przewody ułożone w posadzce i bruzdach ściennych izolować otulinami z pianki polietylenowej lub o podobnych właściwościach grub. min. 30 mm. Podejścia wodociągowe do przyborów sanitarnych należy prowadzić w bruzdach ściennych. Przed zatynkowaniem podejścia  zaizolować przeciwko stratom ciepła i roszeniu pianką polietylenową grubości 30 mm. Podejścia wodociągowe do przyborów należy wykonać „od dołu” z zastosowaniem  elastycznych przewodów połączeniowych. Podejścia do baterii należy zakończyć przy użyciu kolan montowanych na płytce montażowej z zaworem kątowym, kulowym typu „mini”.</w:t>
      </w:r>
      <w:r w:rsidR="00D70ED4">
        <w:rPr>
          <w:rFonts w:cs="Arial"/>
        </w:rPr>
        <w:t xml:space="preserve"> </w:t>
      </w:r>
      <w:r w:rsidR="00EC40AD" w:rsidRPr="00DF2680">
        <w:rPr>
          <w:rFonts w:ascii="ISOCPEUR" w:hAnsi="ISOCPEUR"/>
        </w:rPr>
        <w:t>W przypadku stosowania konsoli do urządzeń sanitarnych, podejścia montować zgodnie z technologią właściwą dla tego typu rozwiązań.</w:t>
      </w:r>
    </w:p>
    <w:p w14:paraId="426EFE0C" w14:textId="77777777" w:rsidR="00EC40AD" w:rsidRDefault="00EC40AD" w:rsidP="00E719B2">
      <w:pPr>
        <w:tabs>
          <w:tab w:val="left" w:pos="420"/>
        </w:tabs>
        <w:rPr>
          <w:rFonts w:ascii="ISOCPEUR" w:hAnsi="ISOCPEUR"/>
        </w:rPr>
      </w:pPr>
      <w:r w:rsidRPr="00DF2680">
        <w:rPr>
          <w:rFonts w:ascii="ISOCPEUR" w:hAnsi="ISOCPEUR"/>
        </w:rPr>
        <w:t xml:space="preserve">Rozmieszczenie urządzeń sanitarnych, trasy prowadzenia instalacji zostały przedstawione w graficznej części opracowania. </w:t>
      </w:r>
    </w:p>
    <w:p w14:paraId="3714E289" w14:textId="77777777" w:rsidR="00BF41DC" w:rsidRDefault="00BF41DC">
      <w:pPr>
        <w:spacing w:line="276" w:lineRule="auto"/>
        <w:rPr>
          <w:rFonts w:ascii="ISOCPEUR" w:hAnsi="ISOCPEUR"/>
          <w:caps/>
          <w:snapToGrid w:val="0"/>
          <w:u w:val="single"/>
        </w:rPr>
      </w:pPr>
      <w:r>
        <w:br w:type="page"/>
      </w:r>
    </w:p>
    <w:p w14:paraId="374362E2" w14:textId="77777777" w:rsidR="00271F3B" w:rsidRPr="00C27C10" w:rsidRDefault="00D70ED4" w:rsidP="009470E2">
      <w:pPr>
        <w:pStyle w:val="Nagwek111"/>
        <w:ind w:left="567"/>
      </w:pPr>
      <w:r>
        <w:lastRenderedPageBreak/>
        <w:t>2</w:t>
      </w:r>
      <w:r w:rsidR="00271F3B">
        <w:t>.</w:t>
      </w:r>
      <w:r w:rsidR="009470E2">
        <w:t>1</w:t>
      </w:r>
      <w:r w:rsidR="00271F3B">
        <w:t xml:space="preserve">.2. </w:t>
      </w:r>
      <w:r w:rsidR="00271F3B" w:rsidRPr="00C27C10">
        <w:t>WODA CIEPŁA</w:t>
      </w:r>
      <w:bookmarkEnd w:id="80"/>
      <w:r w:rsidR="00812749">
        <w:t xml:space="preserve"> i cyrkulacyjna</w:t>
      </w:r>
    </w:p>
    <w:p w14:paraId="2F354C06" w14:textId="380C8150" w:rsidR="00C16291" w:rsidRPr="00DF2680" w:rsidRDefault="00C16291" w:rsidP="00C16291">
      <w:pPr>
        <w:tabs>
          <w:tab w:val="left" w:pos="420"/>
        </w:tabs>
        <w:ind w:firstLine="567"/>
        <w:rPr>
          <w:rFonts w:ascii="ISOCPEUR" w:hAnsi="ISOCPEUR"/>
        </w:rPr>
      </w:pPr>
      <w:bookmarkStart w:id="81" w:name="_Toc493590870"/>
      <w:r w:rsidRPr="00DF2680">
        <w:rPr>
          <w:rFonts w:ascii="ISOCPEUR" w:hAnsi="ISOCPEUR"/>
        </w:rPr>
        <w:t>Ciepła woda użytkowa dla budynk</w:t>
      </w:r>
      <w:r>
        <w:rPr>
          <w:rFonts w:ascii="ISOCPEUR" w:hAnsi="ISOCPEUR"/>
        </w:rPr>
        <w:t>u</w:t>
      </w:r>
      <w:r w:rsidRPr="00DF2680">
        <w:rPr>
          <w:rFonts w:ascii="ISOCPEUR" w:hAnsi="ISOCPEUR"/>
        </w:rPr>
        <w:t xml:space="preserve"> </w:t>
      </w:r>
      <w:r>
        <w:rPr>
          <w:rFonts w:ascii="ISOCPEUR" w:hAnsi="ISOCPEUR"/>
        </w:rPr>
        <w:t xml:space="preserve">przygotowywana będzie poprzez podgrzewacz ciepłej wody użytkowej o poj. </w:t>
      </w:r>
      <w:r w:rsidR="00774AF9">
        <w:rPr>
          <w:rFonts w:ascii="ISOCPEUR" w:hAnsi="ISOCPEUR"/>
        </w:rPr>
        <w:t>25</w:t>
      </w:r>
      <w:r>
        <w:rPr>
          <w:rFonts w:ascii="ISOCPEUR" w:hAnsi="ISOCPEUR"/>
        </w:rPr>
        <w:t xml:space="preserve">0 l umieszczony w pomieszczeniu </w:t>
      </w:r>
      <w:r w:rsidR="00774AF9">
        <w:rPr>
          <w:rFonts w:ascii="ISOCPEUR" w:hAnsi="ISOCPEUR"/>
        </w:rPr>
        <w:t>garażu.</w:t>
      </w:r>
    </w:p>
    <w:p w14:paraId="2AB24671" w14:textId="77777777" w:rsidR="00EC40AD" w:rsidRPr="00DF2680" w:rsidRDefault="00EC40AD" w:rsidP="00E719B2">
      <w:pPr>
        <w:tabs>
          <w:tab w:val="left" w:pos="420"/>
        </w:tabs>
        <w:rPr>
          <w:rFonts w:ascii="ISOCPEUR" w:hAnsi="ISOCPEUR"/>
        </w:rPr>
      </w:pPr>
      <w:r w:rsidRPr="00DF2680">
        <w:rPr>
          <w:rFonts w:ascii="ISOCPEUR" w:hAnsi="ISOCPEUR"/>
        </w:rPr>
        <w:t>Instalację c.w.u. wykonać  w technologii rur PEX. Rozprowadzenie i podejścia wodociągowe zaprojektowano w bruzdach ściennych i w podłodze w izolacji termicznej obok przewodów cyrkulacyjnych ze spadkami w stronę przyłącza lub przyborów. Po próbie szczelności zaizolować przewody otulinami z pianki polietylenowej lub o podobnych właściwościach grubość min. 30 mm.</w:t>
      </w:r>
      <w:r w:rsidR="00E37B35">
        <w:rPr>
          <w:rFonts w:ascii="ISOCPEUR" w:hAnsi="ISOCPEUR"/>
        </w:rPr>
        <w:t xml:space="preserve"> Analogicznie jak przewody wody ciepłej należy wykonać montaż i izolacje przewodów wody cyrkulacyjnej. </w:t>
      </w:r>
      <w:r w:rsidRPr="00DF2680">
        <w:rPr>
          <w:rFonts w:ascii="ISOCPEUR" w:hAnsi="ISOCPEUR"/>
        </w:rPr>
        <w:t>Należy    montować  zawory  do  wody  zimnej  z  niebieskim uchwytem natomiast do wody ciepłej montować zawory z uchwytem czerwonym.  Podejście  wody  ciepłej  do  armatury  czerpalnej należy wykonać  z  lewej  strony.  Rozmieszczenie urządzeń sanitarnych, trasy prowadzenia instalacji zostały przedstawione w graficznej części opracowania.</w:t>
      </w:r>
      <w:r w:rsidR="00E37B35">
        <w:rPr>
          <w:rFonts w:ascii="ISOCPEUR" w:hAnsi="ISOCPEUR"/>
        </w:rPr>
        <w:t xml:space="preserve"> </w:t>
      </w:r>
      <w:r w:rsidRPr="00DF2680">
        <w:rPr>
          <w:rFonts w:ascii="ISOCPEUR" w:hAnsi="ISOCPEUR"/>
        </w:rPr>
        <w:t>Po próbie szczelności zaizolować przewody izolacją. Rury należy izolować za pomocą otulin z np. pianki łączonych za pomocą kleju, otulin z wełny mineralnej lub o podobnych właściwościach i grubości zgodnie z Rozporządzeniem Ministra Infrastruktury z dn. 6.11.2008 „Warunki techniczne jakim powinny odpowiadać budynki i ich usytuowanie”:</w:t>
      </w:r>
    </w:p>
    <w:tbl>
      <w:tblPr>
        <w:tblW w:w="8465" w:type="dxa"/>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567"/>
        <w:gridCol w:w="3827"/>
        <w:gridCol w:w="4071"/>
      </w:tblGrid>
      <w:tr w:rsidR="00EC40AD" w:rsidRPr="00EC40AD" w14:paraId="3B525D4A" w14:textId="77777777" w:rsidTr="00EC40AD">
        <w:trPr>
          <w:trHeight w:val="370"/>
        </w:trPr>
        <w:tc>
          <w:tcPr>
            <w:tcW w:w="8465" w:type="dxa"/>
            <w:gridSpan w:val="3"/>
            <w:tcBorders>
              <w:top w:val="single" w:sz="4" w:space="0" w:color="auto"/>
              <w:left w:val="single" w:sz="4" w:space="0" w:color="auto"/>
              <w:bottom w:val="single" w:sz="4" w:space="0" w:color="auto"/>
              <w:right w:val="single" w:sz="4" w:space="0" w:color="auto"/>
            </w:tcBorders>
            <w:shd w:val="clear" w:color="auto" w:fill="auto"/>
            <w:hideMark/>
          </w:tcPr>
          <w:p w14:paraId="144522BD"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Wymagania izolacji cieplnej przewodów i komponentów:</w:t>
            </w:r>
          </w:p>
        </w:tc>
      </w:tr>
      <w:tr w:rsidR="00EC40AD" w:rsidRPr="00EC40AD" w14:paraId="1542E841" w14:textId="77777777" w:rsidTr="00EC40AD">
        <w:trPr>
          <w:trHeight w:val="57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1B54D"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L.P.</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52782"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Rodzaj przewodu lub komponentu</w:t>
            </w:r>
          </w:p>
        </w:tc>
        <w:tc>
          <w:tcPr>
            <w:tcW w:w="4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98C94"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Minimalna grubość izolacji cieplnej - materiał 0,035 W/m*K</w:t>
            </w:r>
          </w:p>
        </w:tc>
      </w:tr>
      <w:tr w:rsidR="00EC40AD" w:rsidRPr="00EC40AD" w14:paraId="4957A645" w14:textId="77777777" w:rsidTr="00EC40AD">
        <w:trPr>
          <w:trHeight w:val="339"/>
        </w:trPr>
        <w:tc>
          <w:tcPr>
            <w:tcW w:w="567" w:type="dxa"/>
            <w:tcBorders>
              <w:top w:val="single" w:sz="4" w:space="0" w:color="auto"/>
              <w:left w:val="single" w:sz="4" w:space="0" w:color="auto"/>
              <w:bottom w:val="single" w:sz="4" w:space="0" w:color="auto"/>
              <w:right w:val="single" w:sz="4" w:space="0" w:color="auto"/>
            </w:tcBorders>
            <w:vAlign w:val="center"/>
            <w:hideMark/>
          </w:tcPr>
          <w:p w14:paraId="42D4BAF6"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61555CB"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 xml:space="preserve">Ø </w:t>
            </w:r>
            <w:proofErr w:type="spellStart"/>
            <w:r w:rsidRPr="00EC40AD">
              <w:rPr>
                <w:rFonts w:ascii="ISOCPEUR" w:eastAsia="Arial" w:hAnsi="ISOCPEUR" w:cs="Arial"/>
                <w:szCs w:val="24"/>
              </w:rPr>
              <w:t>wewn</w:t>
            </w:r>
            <w:proofErr w:type="spellEnd"/>
            <w:r w:rsidRPr="00EC40AD">
              <w:rPr>
                <w:rFonts w:ascii="ISOCPEUR" w:eastAsia="Arial" w:hAnsi="ISOCPEUR" w:cs="Arial"/>
                <w:szCs w:val="24"/>
              </w:rPr>
              <w:t>. do 22 mm</w:t>
            </w:r>
          </w:p>
        </w:tc>
        <w:tc>
          <w:tcPr>
            <w:tcW w:w="4071" w:type="dxa"/>
            <w:tcBorders>
              <w:top w:val="single" w:sz="4" w:space="0" w:color="auto"/>
              <w:left w:val="single" w:sz="4" w:space="0" w:color="auto"/>
              <w:bottom w:val="single" w:sz="4" w:space="0" w:color="auto"/>
              <w:right w:val="single" w:sz="4" w:space="0" w:color="auto"/>
            </w:tcBorders>
            <w:vAlign w:val="center"/>
            <w:hideMark/>
          </w:tcPr>
          <w:p w14:paraId="2B893233"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20 mm</w:t>
            </w:r>
          </w:p>
        </w:tc>
      </w:tr>
      <w:tr w:rsidR="00EC40AD" w:rsidRPr="00EC40AD" w14:paraId="16CB071C" w14:textId="77777777" w:rsidTr="00EC40AD">
        <w:tc>
          <w:tcPr>
            <w:tcW w:w="567" w:type="dxa"/>
            <w:tcBorders>
              <w:top w:val="single" w:sz="4" w:space="0" w:color="auto"/>
              <w:left w:val="single" w:sz="4" w:space="0" w:color="auto"/>
              <w:bottom w:val="single" w:sz="4" w:space="0" w:color="auto"/>
              <w:right w:val="single" w:sz="4" w:space="0" w:color="auto"/>
            </w:tcBorders>
            <w:vAlign w:val="center"/>
            <w:hideMark/>
          </w:tcPr>
          <w:p w14:paraId="42927371"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7638FBE"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 xml:space="preserve">Ø </w:t>
            </w:r>
            <w:proofErr w:type="spellStart"/>
            <w:r w:rsidRPr="00EC40AD">
              <w:rPr>
                <w:rFonts w:ascii="ISOCPEUR" w:eastAsia="Arial" w:hAnsi="ISOCPEUR" w:cs="Arial"/>
                <w:szCs w:val="24"/>
              </w:rPr>
              <w:t>wewn</w:t>
            </w:r>
            <w:proofErr w:type="spellEnd"/>
            <w:r w:rsidRPr="00EC40AD">
              <w:rPr>
                <w:rFonts w:ascii="ISOCPEUR" w:eastAsia="Arial" w:hAnsi="ISOCPEUR" w:cs="Arial"/>
                <w:szCs w:val="24"/>
              </w:rPr>
              <w:t>. od 22 mm do 35 mm</w:t>
            </w:r>
          </w:p>
        </w:tc>
        <w:tc>
          <w:tcPr>
            <w:tcW w:w="4071" w:type="dxa"/>
            <w:tcBorders>
              <w:top w:val="single" w:sz="4" w:space="0" w:color="auto"/>
              <w:left w:val="single" w:sz="4" w:space="0" w:color="auto"/>
              <w:bottom w:val="single" w:sz="4" w:space="0" w:color="auto"/>
              <w:right w:val="single" w:sz="4" w:space="0" w:color="auto"/>
            </w:tcBorders>
            <w:vAlign w:val="center"/>
            <w:hideMark/>
          </w:tcPr>
          <w:p w14:paraId="118E2FC3"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30 mm</w:t>
            </w:r>
          </w:p>
        </w:tc>
      </w:tr>
      <w:tr w:rsidR="00EC40AD" w:rsidRPr="00EC40AD" w14:paraId="44BFD534" w14:textId="77777777" w:rsidTr="00EC40AD">
        <w:trPr>
          <w:trHeight w:val="161"/>
        </w:trPr>
        <w:tc>
          <w:tcPr>
            <w:tcW w:w="567" w:type="dxa"/>
            <w:tcBorders>
              <w:top w:val="single" w:sz="4" w:space="0" w:color="auto"/>
              <w:left w:val="single" w:sz="4" w:space="0" w:color="auto"/>
              <w:bottom w:val="single" w:sz="4" w:space="0" w:color="auto"/>
              <w:right w:val="single" w:sz="4" w:space="0" w:color="auto"/>
            </w:tcBorders>
            <w:vAlign w:val="center"/>
            <w:hideMark/>
          </w:tcPr>
          <w:p w14:paraId="05DC8AA7"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8BFD519"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 xml:space="preserve">Ø </w:t>
            </w:r>
            <w:proofErr w:type="spellStart"/>
            <w:r w:rsidRPr="00EC40AD">
              <w:rPr>
                <w:rFonts w:ascii="ISOCPEUR" w:eastAsia="Arial" w:hAnsi="ISOCPEUR" w:cs="Arial"/>
                <w:szCs w:val="24"/>
              </w:rPr>
              <w:t>wewn</w:t>
            </w:r>
            <w:proofErr w:type="spellEnd"/>
            <w:r w:rsidRPr="00EC40AD">
              <w:rPr>
                <w:rFonts w:ascii="ISOCPEUR" w:eastAsia="Arial" w:hAnsi="ISOCPEUR" w:cs="Arial"/>
                <w:szCs w:val="24"/>
              </w:rPr>
              <w:t>. Od 35 mm do 100 mm</w:t>
            </w:r>
          </w:p>
        </w:tc>
        <w:tc>
          <w:tcPr>
            <w:tcW w:w="4071" w:type="dxa"/>
            <w:tcBorders>
              <w:top w:val="single" w:sz="4" w:space="0" w:color="auto"/>
              <w:left w:val="single" w:sz="4" w:space="0" w:color="auto"/>
              <w:bottom w:val="single" w:sz="4" w:space="0" w:color="auto"/>
              <w:right w:val="single" w:sz="4" w:space="0" w:color="auto"/>
            </w:tcBorders>
            <w:vAlign w:val="center"/>
            <w:hideMark/>
          </w:tcPr>
          <w:p w14:paraId="725F1544"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równa średnicy wewnętrznej rury</w:t>
            </w:r>
          </w:p>
        </w:tc>
      </w:tr>
      <w:tr w:rsidR="00EC40AD" w:rsidRPr="00EC40AD" w14:paraId="0654598C" w14:textId="77777777" w:rsidTr="00EC40AD">
        <w:trPr>
          <w:trHeight w:val="53"/>
        </w:trPr>
        <w:tc>
          <w:tcPr>
            <w:tcW w:w="567" w:type="dxa"/>
            <w:tcBorders>
              <w:top w:val="single" w:sz="4" w:space="0" w:color="auto"/>
              <w:left w:val="single" w:sz="4" w:space="0" w:color="auto"/>
              <w:bottom w:val="single" w:sz="4" w:space="0" w:color="auto"/>
              <w:right w:val="single" w:sz="4" w:space="0" w:color="auto"/>
            </w:tcBorders>
            <w:vAlign w:val="center"/>
            <w:hideMark/>
          </w:tcPr>
          <w:p w14:paraId="0E62FD57"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69DB718"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Średnica wewnętrzna ponad 100 mm</w:t>
            </w:r>
          </w:p>
        </w:tc>
        <w:tc>
          <w:tcPr>
            <w:tcW w:w="4071" w:type="dxa"/>
            <w:tcBorders>
              <w:top w:val="single" w:sz="4" w:space="0" w:color="auto"/>
              <w:left w:val="single" w:sz="4" w:space="0" w:color="auto"/>
              <w:bottom w:val="single" w:sz="4" w:space="0" w:color="auto"/>
              <w:right w:val="single" w:sz="4" w:space="0" w:color="auto"/>
            </w:tcBorders>
            <w:vAlign w:val="center"/>
            <w:hideMark/>
          </w:tcPr>
          <w:p w14:paraId="6B85C7F1" w14:textId="77777777" w:rsidR="00EC40AD" w:rsidRPr="00EC40AD" w:rsidRDefault="00EC40AD" w:rsidP="00865FA9">
            <w:pPr>
              <w:pStyle w:val="Tekstpodstawowy"/>
              <w:spacing w:after="60"/>
              <w:jc w:val="center"/>
              <w:rPr>
                <w:rFonts w:ascii="ISOCPEUR" w:eastAsia="Arial" w:hAnsi="ISOCPEUR" w:cs="Arial"/>
                <w:szCs w:val="24"/>
              </w:rPr>
            </w:pPr>
            <w:r w:rsidRPr="00EC40AD">
              <w:rPr>
                <w:rFonts w:ascii="ISOCPEUR" w:eastAsia="Arial" w:hAnsi="ISOCPEUR" w:cs="Arial"/>
                <w:szCs w:val="24"/>
              </w:rPr>
              <w:t>100 mm</w:t>
            </w:r>
          </w:p>
        </w:tc>
      </w:tr>
    </w:tbl>
    <w:p w14:paraId="2ABECAA9" w14:textId="27CD0288" w:rsidR="00E37B35" w:rsidRPr="003558CA" w:rsidRDefault="00E37B35" w:rsidP="00E37B35">
      <w:pPr>
        <w:spacing w:line="360" w:lineRule="auto"/>
        <w:jc w:val="center"/>
        <w:rPr>
          <w:color w:val="000000"/>
          <w:shd w:val="clear" w:color="auto" w:fill="FFFFFF"/>
        </w:rPr>
      </w:pPr>
      <w:bookmarkStart w:id="82" w:name="_Toc527621031"/>
      <w:bookmarkEnd w:id="81"/>
    </w:p>
    <w:p w14:paraId="74716EB6" w14:textId="7D8381BF" w:rsidR="00223840" w:rsidRPr="00EC40AD" w:rsidRDefault="00223840" w:rsidP="00223840">
      <w:pPr>
        <w:pStyle w:val="Nagwek111"/>
        <w:spacing w:line="360" w:lineRule="auto"/>
        <w:ind w:left="567"/>
      </w:pPr>
      <w:r>
        <w:t>2</w:t>
      </w:r>
      <w:r w:rsidRPr="004C43A8">
        <w:t>.</w:t>
      </w:r>
      <w:r>
        <w:t>1</w:t>
      </w:r>
      <w:r w:rsidRPr="004C43A8">
        <w:t>.</w:t>
      </w:r>
      <w:r w:rsidR="00241724">
        <w:t>3</w:t>
      </w:r>
      <w:r>
        <w:t>.</w:t>
      </w:r>
      <w:r w:rsidRPr="004C43A8">
        <w:t xml:space="preserve"> </w:t>
      </w:r>
      <w:r w:rsidR="0064084F">
        <w:t>Bilans wodny</w:t>
      </w:r>
    </w:p>
    <w:p w14:paraId="3EB13A99" w14:textId="77777777" w:rsidR="00E37B35" w:rsidRDefault="0064084F" w:rsidP="001C79E7">
      <w:pPr>
        <w:pStyle w:val="Nagwek111"/>
        <w:spacing w:line="360" w:lineRule="auto"/>
        <w:ind w:left="567"/>
        <w:jc w:val="center"/>
      </w:pPr>
      <w:r w:rsidRPr="0064084F">
        <w:rPr>
          <w:noProof/>
        </w:rPr>
        <w:drawing>
          <wp:inline distT="0" distB="0" distL="0" distR="0" wp14:anchorId="4D3CC3A1" wp14:editId="2F29D84C">
            <wp:extent cx="4124325" cy="1961159"/>
            <wp:effectExtent l="0" t="0" r="0" b="127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5742" cy="1966588"/>
                    </a:xfrm>
                    <a:prstGeom prst="rect">
                      <a:avLst/>
                    </a:prstGeom>
                    <a:noFill/>
                    <a:ln>
                      <a:noFill/>
                    </a:ln>
                  </pic:spPr>
                </pic:pic>
              </a:graphicData>
            </a:graphic>
          </wp:inline>
        </w:drawing>
      </w:r>
    </w:p>
    <w:p w14:paraId="3021CA70" w14:textId="77777777" w:rsidR="0064084F" w:rsidRDefault="001C79E7" w:rsidP="001C79E7">
      <w:pPr>
        <w:jc w:val="center"/>
      </w:pPr>
      <w:r w:rsidRPr="001C79E7">
        <w:rPr>
          <w:noProof/>
        </w:rPr>
        <w:lastRenderedPageBreak/>
        <w:drawing>
          <wp:inline distT="0" distB="0" distL="0" distR="0" wp14:anchorId="735BA928" wp14:editId="1E7563A9">
            <wp:extent cx="2489394" cy="1809750"/>
            <wp:effectExtent l="0" t="0" r="635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48" cy="1816041"/>
                    </a:xfrm>
                    <a:prstGeom prst="rect">
                      <a:avLst/>
                    </a:prstGeom>
                    <a:noFill/>
                    <a:ln>
                      <a:noFill/>
                    </a:ln>
                  </pic:spPr>
                </pic:pic>
              </a:graphicData>
            </a:graphic>
          </wp:inline>
        </w:drawing>
      </w:r>
    </w:p>
    <w:p w14:paraId="1B5FEFC6" w14:textId="77777777" w:rsidR="001C79E7" w:rsidRDefault="001C79E7" w:rsidP="001C79E7">
      <w:pPr>
        <w:jc w:val="left"/>
      </w:pPr>
    </w:p>
    <w:p w14:paraId="4A7E448A" w14:textId="77777777" w:rsidR="001C79E7" w:rsidRDefault="001C79E7" w:rsidP="001C79E7">
      <w:pPr>
        <w:suppressAutoHyphens/>
        <w:spacing w:before="60" w:after="60" w:line="360" w:lineRule="auto"/>
        <w:ind w:left="567"/>
        <w:contextualSpacing/>
        <w:jc w:val="left"/>
        <w:rPr>
          <w:rFonts w:ascii="ISOCPEUR" w:hAnsi="ISOCPEUR" w:cs="Arial"/>
          <w:color w:val="000000"/>
          <w:lang w:eastAsia="ar-SA"/>
        </w:rPr>
      </w:pPr>
    </w:p>
    <w:p w14:paraId="69183227" w14:textId="77777777" w:rsidR="001C79E7" w:rsidRPr="001C79E7" w:rsidRDefault="001C79E7" w:rsidP="003A4BCD">
      <w:pPr>
        <w:suppressAutoHyphens/>
        <w:spacing w:before="60" w:after="60"/>
        <w:contextualSpacing/>
        <w:jc w:val="left"/>
        <w:rPr>
          <w:rFonts w:ascii="ISOCPEUR" w:hAnsi="ISOCPEUR" w:cs="Arial"/>
          <w:color w:val="000000"/>
          <w:lang w:eastAsia="ar-SA"/>
        </w:rPr>
      </w:pPr>
      <w:r w:rsidRPr="001C79E7">
        <w:rPr>
          <w:rFonts w:ascii="ISOCPEUR" w:hAnsi="ISOCPEUR" w:cs="Arial"/>
          <w:color w:val="000000"/>
          <w:lang w:eastAsia="ar-SA"/>
        </w:rPr>
        <w:t>Przepływ na cele bytowo – gospodarcze: 1,</w:t>
      </w:r>
      <w:r>
        <w:rPr>
          <w:rFonts w:ascii="ISOCPEUR" w:hAnsi="ISOCPEUR" w:cs="Arial"/>
          <w:color w:val="000000"/>
          <w:lang w:eastAsia="ar-SA"/>
        </w:rPr>
        <w:t>7</w:t>
      </w:r>
      <w:r w:rsidRPr="001C79E7">
        <w:rPr>
          <w:rFonts w:ascii="ISOCPEUR" w:hAnsi="ISOCPEUR" w:cs="Arial"/>
          <w:color w:val="000000"/>
          <w:lang w:eastAsia="ar-SA"/>
        </w:rPr>
        <w:t xml:space="preserve">7 dm3/s = </w:t>
      </w:r>
      <w:r w:rsidR="007C3854">
        <w:rPr>
          <w:rFonts w:ascii="ISOCPEUR" w:hAnsi="ISOCPEUR" w:cs="Arial"/>
          <w:color w:val="000000"/>
          <w:lang w:eastAsia="ar-SA"/>
        </w:rPr>
        <w:t>6</w:t>
      </w:r>
      <w:r w:rsidRPr="001C79E7">
        <w:rPr>
          <w:rFonts w:ascii="ISOCPEUR" w:hAnsi="ISOCPEUR" w:cs="Arial"/>
          <w:color w:val="000000"/>
          <w:lang w:eastAsia="ar-SA"/>
        </w:rPr>
        <w:t>,</w:t>
      </w:r>
      <w:r w:rsidR="007C3854">
        <w:rPr>
          <w:rFonts w:ascii="ISOCPEUR" w:hAnsi="ISOCPEUR" w:cs="Arial"/>
          <w:color w:val="000000"/>
          <w:lang w:eastAsia="ar-SA"/>
        </w:rPr>
        <w:t>37</w:t>
      </w:r>
      <w:r w:rsidRPr="001C79E7">
        <w:rPr>
          <w:rFonts w:ascii="ISOCPEUR" w:hAnsi="ISOCPEUR" w:cs="Arial"/>
          <w:color w:val="000000"/>
          <w:lang w:eastAsia="ar-SA"/>
        </w:rPr>
        <w:t xml:space="preserve"> m3/h</w:t>
      </w:r>
    </w:p>
    <w:p w14:paraId="60490212" w14:textId="77777777" w:rsidR="001C79E7" w:rsidRPr="001C79E7" w:rsidRDefault="001C79E7" w:rsidP="003A4BCD">
      <w:pPr>
        <w:suppressAutoHyphens/>
        <w:spacing w:before="60" w:after="60"/>
        <w:contextualSpacing/>
        <w:jc w:val="left"/>
        <w:rPr>
          <w:rFonts w:ascii="ISOCPEUR" w:hAnsi="ISOCPEUR" w:cs="Arial"/>
          <w:color w:val="000000"/>
          <w:lang w:eastAsia="ar-SA"/>
        </w:rPr>
      </w:pPr>
      <w:r w:rsidRPr="001C79E7">
        <w:rPr>
          <w:rFonts w:ascii="ISOCPEUR" w:hAnsi="ISOCPEUR" w:cs="Arial"/>
          <w:color w:val="000000"/>
          <w:lang w:eastAsia="ar-SA"/>
        </w:rPr>
        <w:t>Łączny przepływ dla 2 działających jednocześnie hydrantów HP 25</w:t>
      </w:r>
    </w:p>
    <w:p w14:paraId="6BE148B3" w14:textId="77777777" w:rsidR="001C79E7" w:rsidRPr="001C79E7" w:rsidRDefault="001C79E7" w:rsidP="003A4BCD">
      <w:pPr>
        <w:suppressAutoHyphens/>
        <w:ind w:right="-1008"/>
        <w:contextualSpacing/>
        <w:jc w:val="left"/>
        <w:rPr>
          <w:rFonts w:ascii="ISOCPEUR" w:hAnsi="ISOCPEUR" w:cs="Arial"/>
          <w:color w:val="000000"/>
          <w:lang w:val="de-DE" w:eastAsia="en-US"/>
        </w:rPr>
      </w:pPr>
      <w:r w:rsidRPr="001C79E7">
        <w:rPr>
          <w:rFonts w:ascii="ISOCPEUR" w:hAnsi="ISOCPEUR" w:cs="Arial"/>
          <w:color w:val="000000"/>
          <w:lang w:val="de-DE" w:eastAsia="en-US"/>
        </w:rPr>
        <w:t>q = 2 * 1,0 = 2,0 dm3/s = 7,2 m3/h.</w:t>
      </w:r>
    </w:p>
    <w:p w14:paraId="3CAEE4E7" w14:textId="77777777" w:rsidR="001C79E7" w:rsidRPr="001C79E7" w:rsidRDefault="001C79E7" w:rsidP="003A4BCD">
      <w:pPr>
        <w:suppressAutoHyphens/>
        <w:ind w:right="-1008"/>
        <w:contextualSpacing/>
        <w:jc w:val="left"/>
        <w:rPr>
          <w:rFonts w:ascii="ISOCPEUR" w:hAnsi="ISOCPEUR" w:cs="Arial"/>
          <w:color w:val="000000"/>
          <w:lang w:val="de-DE" w:eastAsia="en-US"/>
        </w:rPr>
      </w:pPr>
      <w:proofErr w:type="spellStart"/>
      <w:r w:rsidRPr="001C79E7">
        <w:rPr>
          <w:rFonts w:ascii="ISOCPEUR" w:hAnsi="ISOCPEUR" w:cs="Arial"/>
          <w:color w:val="000000"/>
          <w:lang w:val="de-DE" w:eastAsia="en-US"/>
        </w:rPr>
        <w:t>Dobrano</w:t>
      </w:r>
      <w:proofErr w:type="spellEnd"/>
      <w:r w:rsidRPr="001C79E7">
        <w:rPr>
          <w:rFonts w:ascii="ISOCPEUR" w:hAnsi="ISOCPEUR" w:cs="Arial"/>
          <w:color w:val="000000"/>
          <w:lang w:val="de-DE" w:eastAsia="en-US"/>
        </w:rPr>
        <w:t xml:space="preserve"> </w:t>
      </w:r>
      <w:proofErr w:type="spellStart"/>
      <w:r w:rsidRPr="001C79E7">
        <w:rPr>
          <w:rFonts w:ascii="ISOCPEUR" w:hAnsi="ISOCPEUR" w:cs="Arial"/>
          <w:color w:val="000000"/>
          <w:lang w:val="de-DE" w:eastAsia="en-US"/>
        </w:rPr>
        <w:t>wodomierz</w:t>
      </w:r>
      <w:proofErr w:type="spellEnd"/>
      <w:r w:rsidRPr="001C79E7">
        <w:rPr>
          <w:rFonts w:ascii="ISOCPEUR" w:hAnsi="ISOCPEUR" w:cs="Arial"/>
          <w:color w:val="000000"/>
          <w:lang w:val="de-DE" w:eastAsia="en-US"/>
        </w:rPr>
        <w:t xml:space="preserve"> na </w:t>
      </w:r>
      <w:proofErr w:type="spellStart"/>
      <w:r w:rsidRPr="001C79E7">
        <w:rPr>
          <w:rFonts w:ascii="ISOCPEUR" w:hAnsi="ISOCPEUR" w:cs="Arial"/>
          <w:color w:val="000000"/>
          <w:lang w:val="de-DE" w:eastAsia="en-US"/>
        </w:rPr>
        <w:t>większy</w:t>
      </w:r>
      <w:proofErr w:type="spellEnd"/>
      <w:r w:rsidRPr="001C79E7">
        <w:rPr>
          <w:rFonts w:ascii="ISOCPEUR" w:hAnsi="ISOCPEUR" w:cs="Arial"/>
          <w:color w:val="000000"/>
          <w:lang w:val="de-DE" w:eastAsia="en-US"/>
        </w:rPr>
        <w:t xml:space="preserve"> </w:t>
      </w:r>
      <w:proofErr w:type="spellStart"/>
      <w:r w:rsidRPr="001C79E7">
        <w:rPr>
          <w:rFonts w:ascii="ISOCPEUR" w:hAnsi="ISOCPEUR" w:cs="Arial"/>
          <w:color w:val="000000"/>
          <w:lang w:val="de-DE" w:eastAsia="en-US"/>
        </w:rPr>
        <w:t>przepływ</w:t>
      </w:r>
      <w:proofErr w:type="spellEnd"/>
      <w:r w:rsidRPr="001C79E7">
        <w:rPr>
          <w:rFonts w:ascii="ISOCPEUR" w:hAnsi="ISOCPEUR" w:cs="Arial"/>
          <w:color w:val="000000"/>
          <w:lang w:val="de-DE" w:eastAsia="en-US"/>
        </w:rPr>
        <w:t xml:space="preserve"> </w:t>
      </w:r>
      <w:proofErr w:type="spellStart"/>
      <w:r w:rsidRPr="001C79E7">
        <w:rPr>
          <w:rFonts w:ascii="ISOCPEUR" w:hAnsi="ISOCPEUR" w:cs="Arial"/>
          <w:color w:val="000000"/>
          <w:lang w:val="de-DE" w:eastAsia="en-US"/>
        </w:rPr>
        <w:t>tj</w:t>
      </w:r>
      <w:proofErr w:type="spellEnd"/>
      <w:r w:rsidRPr="001C79E7">
        <w:rPr>
          <w:rFonts w:ascii="ISOCPEUR" w:hAnsi="ISOCPEUR" w:cs="Arial"/>
          <w:color w:val="000000"/>
          <w:lang w:val="de-DE" w:eastAsia="en-US"/>
        </w:rPr>
        <w:t xml:space="preserve">. </w:t>
      </w:r>
      <w:r w:rsidR="007C3854">
        <w:rPr>
          <w:rFonts w:ascii="ISOCPEUR" w:hAnsi="ISOCPEUR" w:cs="Arial"/>
          <w:color w:val="000000"/>
          <w:lang w:val="de-DE" w:eastAsia="en-US"/>
        </w:rPr>
        <w:t>q=</w:t>
      </w:r>
      <w:r w:rsidRPr="001C79E7">
        <w:rPr>
          <w:rFonts w:ascii="ISOCPEUR" w:hAnsi="ISOCPEUR" w:cs="Arial"/>
          <w:color w:val="000000"/>
          <w:lang w:val="de-DE" w:eastAsia="en-US"/>
        </w:rPr>
        <w:t>7,2 m3/h.</w:t>
      </w:r>
    </w:p>
    <w:p w14:paraId="1C903EB9" w14:textId="0562A0C0" w:rsidR="00EC40AD" w:rsidRPr="00EC40AD" w:rsidRDefault="007C3854" w:rsidP="001B46AA">
      <w:pPr>
        <w:pStyle w:val="Nagwek111"/>
        <w:spacing w:line="360" w:lineRule="auto"/>
        <w:ind w:left="567"/>
      </w:pPr>
      <w:r>
        <w:t>2</w:t>
      </w:r>
      <w:r w:rsidR="00EC40AD" w:rsidRPr="004C43A8">
        <w:t>.</w:t>
      </w:r>
      <w:r w:rsidR="001B46AA">
        <w:t>1</w:t>
      </w:r>
      <w:r w:rsidR="00EC40AD" w:rsidRPr="004C43A8">
        <w:t>.</w:t>
      </w:r>
      <w:r w:rsidR="00241724">
        <w:t>4</w:t>
      </w:r>
      <w:r w:rsidR="00EC40AD">
        <w:t>.</w:t>
      </w:r>
      <w:r w:rsidR="00EC40AD" w:rsidRPr="004C43A8">
        <w:t xml:space="preserve"> Płukanie i dezynfekcja</w:t>
      </w:r>
      <w:bookmarkEnd w:id="82"/>
    </w:p>
    <w:p w14:paraId="64C2F9A6" w14:textId="77777777" w:rsidR="00EC40AD" w:rsidRPr="00DF2680" w:rsidRDefault="00EC40AD" w:rsidP="003A4BCD">
      <w:pPr>
        <w:ind w:firstLine="567"/>
        <w:rPr>
          <w:rFonts w:ascii="ISOCPEUR" w:hAnsi="ISOCPEUR"/>
        </w:rPr>
      </w:pPr>
      <w:r w:rsidRPr="00DF2680">
        <w:rPr>
          <w:rFonts w:ascii="ISOCPEUR" w:hAnsi="ISOCPEUR"/>
        </w:rPr>
        <w:t>Po wykonaniu robót montażowych i próbie szczelności należy przystąpić do płukania i dezynfekcji zmontowanej instalacji. Instalację należy dokładnie przepłukać czystą wodą o dużej prędkości  przepływu.  Po  przeprowadzeniu  płukania  wodociągu należy przystąpić do dezynfekcji. Dezynfekcję należy wykonać podchlorynem wapnia lub sodu, zawierającą co najmniej  50 mg Cl2/dcm3 w ciągu 24 godzin. Dezynfekcję   przeprowadza   się   dawkując   roztwór   środka dezynfekującego    przy    powolnym    napełnieniu    przewodu. Pozostałość chloru w wodzie po tym powinna wynosić  10 mg Cl2/dcm3. Po przeprowadzeniu dezynfekcji przewód wodociągowy należy ponownie przepłukać wodą wodociągową jak poprzednio. Po uzyskaniu pozytywnej analizy bakteriologicznej instalacja może być oddana do użytku.</w:t>
      </w:r>
    </w:p>
    <w:p w14:paraId="26F04938" w14:textId="77777777" w:rsidR="007545D5" w:rsidRDefault="006516D7" w:rsidP="00BE3D97">
      <w:pPr>
        <w:pStyle w:val="Nagwek11"/>
        <w:spacing w:line="276" w:lineRule="auto"/>
      </w:pPr>
      <w:bookmarkStart w:id="83" w:name="_Toc153820659"/>
      <w:r>
        <w:t>2</w:t>
      </w:r>
      <w:r w:rsidR="007545D5" w:rsidRPr="00BE3D97">
        <w:t>.</w:t>
      </w:r>
      <w:r w:rsidR="00B00E16">
        <w:t>2</w:t>
      </w:r>
      <w:r w:rsidR="007545D5" w:rsidRPr="00BE3D97">
        <w:t xml:space="preserve">. Instalacja </w:t>
      </w:r>
      <w:r>
        <w:t>wewnętrzna kanalizacji sanitarnej</w:t>
      </w:r>
      <w:bookmarkEnd w:id="83"/>
    </w:p>
    <w:p w14:paraId="6B35C31B" w14:textId="77777777" w:rsidR="00EC40AD" w:rsidRPr="00DF2680" w:rsidRDefault="003A4BCD" w:rsidP="003A4BCD">
      <w:pPr>
        <w:tabs>
          <w:tab w:val="left" w:pos="420"/>
        </w:tabs>
        <w:rPr>
          <w:rFonts w:ascii="ISOCPEUR" w:hAnsi="ISOCPEUR"/>
        </w:rPr>
      </w:pPr>
      <w:r>
        <w:rPr>
          <w:rFonts w:ascii="ISOCPEUR" w:hAnsi="ISOCPEUR"/>
        </w:rPr>
        <w:tab/>
      </w:r>
      <w:r w:rsidR="00EC40AD" w:rsidRPr="00DF2680">
        <w:rPr>
          <w:rFonts w:ascii="ISOCPEUR" w:hAnsi="ISOCPEUR"/>
        </w:rPr>
        <w:t xml:space="preserve">Zaprojektowano odprowadzenie ścieków sanitarnych do </w:t>
      </w:r>
      <w:r w:rsidR="00B00E16">
        <w:rPr>
          <w:rFonts w:ascii="ISOCPEUR" w:hAnsi="ISOCPEUR"/>
        </w:rPr>
        <w:t>instalacji zewnętrznej kanalizacji sanitarnej.</w:t>
      </w:r>
      <w:r w:rsidR="00BF41DC">
        <w:rPr>
          <w:rFonts w:ascii="ISOCPEUR" w:hAnsi="ISOCPEUR"/>
        </w:rPr>
        <w:t xml:space="preserve"> Cała instalacja wykonana z rur niskoszumowych.</w:t>
      </w:r>
    </w:p>
    <w:p w14:paraId="088AD3E1" w14:textId="77777777" w:rsidR="00EC40AD" w:rsidRPr="00C27C10" w:rsidRDefault="00B00E16" w:rsidP="00B00E16">
      <w:pPr>
        <w:pStyle w:val="Nagwek111"/>
        <w:ind w:left="567"/>
      </w:pPr>
      <w:r>
        <w:t>3</w:t>
      </w:r>
      <w:r w:rsidR="00EC40AD">
        <w:t>.</w:t>
      </w:r>
      <w:r>
        <w:t>2</w:t>
      </w:r>
      <w:r w:rsidR="00EC40AD">
        <w:t xml:space="preserve">.1. </w:t>
      </w:r>
      <w:r w:rsidR="00EC40AD" w:rsidRPr="00C3074E">
        <w:t xml:space="preserve">Przyjęte rozwiązania </w:t>
      </w:r>
      <w:r w:rsidR="00EC40AD">
        <w:t>instalacji wewnętrznej kanalizacji sanitarnej</w:t>
      </w:r>
    </w:p>
    <w:p w14:paraId="50EF15F6" w14:textId="77777777" w:rsidR="00EC40AD" w:rsidRPr="00DF2680" w:rsidRDefault="003A4BCD" w:rsidP="003A4BCD">
      <w:pPr>
        <w:tabs>
          <w:tab w:val="left" w:pos="420"/>
        </w:tabs>
        <w:spacing w:before="240"/>
        <w:rPr>
          <w:rFonts w:ascii="ISOCPEUR" w:hAnsi="ISOCPEUR"/>
          <w:b/>
        </w:rPr>
      </w:pPr>
      <w:r>
        <w:rPr>
          <w:rFonts w:ascii="ISOCPEUR" w:hAnsi="ISOCPEUR"/>
          <w:b/>
        </w:rPr>
        <w:tab/>
      </w:r>
      <w:r w:rsidR="00EC40AD" w:rsidRPr="00DF2680">
        <w:rPr>
          <w:rFonts w:ascii="ISOCPEUR" w:hAnsi="ISOCPEUR"/>
          <w:b/>
        </w:rPr>
        <w:t>W kanalizacji pod posadzkowej kąty załamań dokonywać pod kątem nie większym niż 45</w:t>
      </w:r>
      <w:r w:rsidR="00DF2680">
        <w:rPr>
          <w:rFonts w:ascii="ISOCPEUR" w:hAnsi="ISOCPEUR"/>
          <w:b/>
        </w:rPr>
        <w:t>°</w:t>
      </w:r>
      <w:r w:rsidR="00EC40AD" w:rsidRPr="00DF2680">
        <w:rPr>
          <w:rFonts w:ascii="ISOCPEUR" w:hAnsi="ISOCPEUR"/>
          <w:b/>
        </w:rPr>
        <w:t>.</w:t>
      </w:r>
    </w:p>
    <w:p w14:paraId="7F2A532F" w14:textId="77777777" w:rsidR="00EC40AD" w:rsidRPr="00DF2680" w:rsidRDefault="00EC40AD" w:rsidP="003A4BCD">
      <w:pPr>
        <w:tabs>
          <w:tab w:val="left" w:pos="420"/>
        </w:tabs>
        <w:rPr>
          <w:rFonts w:ascii="ISOCPEUR" w:hAnsi="ISOCPEUR"/>
        </w:rPr>
      </w:pPr>
      <w:r w:rsidRPr="00DF2680">
        <w:rPr>
          <w:rFonts w:ascii="ISOCPEUR" w:hAnsi="ISOCPEUR"/>
        </w:rPr>
        <w:t xml:space="preserve">Piony kanalizacyjne powinny być wyprowadzone jako rury wywiewne ponad dach w taki sposób, aby odległość rur od okien i drzwi prowadzących do pomieszczeń przeznaczonych na stały pobyt ludzi wynosiła co najmniej 4,0 m. Przewód wentylacyjny należy wyprowadzić ponad dach na wysokości 0,5 m – 1,0 m. Jedna rura wentylacyjna może obsługiwać kilka pionów. Przekrój takiej rury nie powinien być mniejszy niż 2/3 sumy przekrojów wentylowanych przez nią pionów. Na pionach na wys. ok. 1 m nad posadzką zamontować rewizje </w:t>
      </w:r>
      <w:proofErr w:type="spellStart"/>
      <w:r w:rsidRPr="00DF2680">
        <w:rPr>
          <w:rFonts w:ascii="ISOCPEUR" w:hAnsi="ISOCPEUR"/>
        </w:rPr>
        <w:t>czyszczakowe</w:t>
      </w:r>
      <w:proofErr w:type="spellEnd"/>
      <w:r w:rsidRPr="00DF2680">
        <w:rPr>
          <w:rFonts w:ascii="ISOCPEUR" w:hAnsi="ISOCPEUR"/>
        </w:rPr>
        <w:t xml:space="preserve">. W obudowie pionów kanalizacyjnych na wysokości montażu pokryw czyszczaków wykonać drzwiczki rewizyjne o wymiarach 0,2x0,2 m. Na poziomach kanalizacyjnych również wykonać rewizję poprzez zmontowanie trójników do których należy dołączyć rurę pionową, rurę </w:t>
      </w:r>
      <w:r w:rsidRPr="00DF2680">
        <w:rPr>
          <w:rFonts w:ascii="ISOCPEUR" w:hAnsi="ISOCPEUR"/>
        </w:rPr>
        <w:lastRenderedPageBreak/>
        <w:t xml:space="preserve">zakończyć korkiem odkręcanym szczelnym w dostęp do korka wykonać za pomocą zdejmowanej płytki. Rewizje poziome wykonywać przy zmianach kierunku instalacji lub w pobliżu połączeń z dopływami, rewizje lokalizować przy ścianach bocznych pomieszczeń. Przy przejściach pionów przez stropy należy zamontować tuleje ochronne wystające około 3 cm powyżej podłogi. Ściana wewnętrzna tulei powinna być większa od średnicy zewnętrznej przewodu o około 5 cm. Przestrzeń między tuleją, a przewodem należy wypełnić szczeliwem trwale elastycznym. </w:t>
      </w:r>
    </w:p>
    <w:p w14:paraId="15C62398" w14:textId="77777777" w:rsidR="00EC40AD" w:rsidRPr="00DF2680" w:rsidRDefault="00EC40AD" w:rsidP="003A4BCD">
      <w:pPr>
        <w:tabs>
          <w:tab w:val="left" w:pos="420"/>
        </w:tabs>
        <w:rPr>
          <w:rFonts w:ascii="ISOCPEUR" w:hAnsi="ISOCPEUR"/>
        </w:rPr>
      </w:pPr>
      <w:r w:rsidRPr="00DF2680">
        <w:rPr>
          <w:rFonts w:ascii="ISOCPEUR" w:hAnsi="ISOCPEUR"/>
        </w:rPr>
        <w:t>Przewody należy mocować do konstrukcji budynku za pomocą uchwytów lub obejm systemowych wg wytycznych producenta. Powinny one mocować przewody pod kielichami. Na przewodach pionowych należy stosować na każdej kondygnacji co najmniej jedno mocowanie stałe zapewniające przenoszenie obciążeń rurociągów i jedno mocowanie przesuwne. Mocowanie przesuwne powinno zabezpieczać rurociąg przed dociskiem. Wszystkie elementy przewodów spustowych powinny być montowane niezależnie. Przewody kanalizacyjne nie powinny być prowadzone nad przewodami zimnej i ciepłej wody, gazu i centralnego ogrzewania oraz gołymi przewodami elektrycznymi. Minimalna odległość przewodów  z PVC od przewodów cieplnych powinny wynosić 0,1 m mierząc od powierzchni rur. W przypadku, gdy odległość ta jest mniejsza, należy zastosować izolację termiczną. Izolację termiczną należy wykonać również wtedy, gdy działanie dowolnego źródła ciepła mogłoby spowodować podwyższenie temperatury ścianki przewodu powyżej +45oC. Przewody kanalizacyjne mogą być prowadzone po ścianach  lub kanałach</w:t>
      </w:r>
      <w:r w:rsidR="006F4987">
        <w:rPr>
          <w:rFonts w:ascii="ISOCPEUR" w:hAnsi="ISOCPEUR"/>
        </w:rPr>
        <w:t>, odpowietrzenia pionów prowadzić pod stropem pomieszczeń</w:t>
      </w:r>
      <w:r w:rsidRPr="00DF2680">
        <w:rPr>
          <w:rFonts w:ascii="ISOCPEUR" w:hAnsi="ISOCPEUR"/>
        </w:rPr>
        <w:t>. W miejscach, gdzie przewody kanalizacyjne przechodzą przez ściany lub stropy, pomiędzy ścianką rur, a krawędzią otworu w przegrodzie budowlanej powinna być pozostawiona wolna przestrzeń wypełniona materiałem utrzymującym stale stan plastyczny i nie powodując korozji rur. Podejścia do przyborów sanitarnych i wpustów podłogowych mogą być prowadzone oddzielnie lub mogą łączyć się dla kilku przyborów, pod warunkiem utrzymania szczelności zamknięć wodnych. Spadki podejść wynikają z zastosowanych trójników łączących podejście kanalizacyjne z przewodem spustowym i zasady osiowego montażu przewodów; powinny wynosić minimum 2 %. Przewody kanalizacyjne zaprojektowano z rur kanalizacyjnych PVC. Przybory sanitarne powinny być zaopatrzone w zamknięcia wodne (syfony). Po zakończeniu robót montażowych należy przeprowadzić badanie szczelności.</w:t>
      </w:r>
      <w:r w:rsidR="004F50A6">
        <w:rPr>
          <w:rFonts w:ascii="ISOCPEUR" w:hAnsi="ISOCPEUR"/>
        </w:rPr>
        <w:t xml:space="preserve"> Wpusty wykonać z kratką ściekową ze stali szlachetnej oraz blokadą antyzapachową.</w:t>
      </w:r>
    </w:p>
    <w:p w14:paraId="6D5038E3" w14:textId="77777777" w:rsidR="00EC40AD" w:rsidRDefault="00584A9F" w:rsidP="00A3700D">
      <w:pPr>
        <w:pStyle w:val="Nagwek11"/>
        <w:spacing w:line="276" w:lineRule="auto"/>
        <w:ind w:left="567"/>
      </w:pPr>
      <w:bookmarkStart w:id="84" w:name="_Toc153820660"/>
      <w:r>
        <w:t>3</w:t>
      </w:r>
      <w:r w:rsidR="00EC40AD" w:rsidRPr="00BE3D97">
        <w:t>.</w:t>
      </w:r>
      <w:r w:rsidR="00A3700D">
        <w:t>0</w:t>
      </w:r>
      <w:r w:rsidR="00EC40AD" w:rsidRPr="00BE3D97">
        <w:t xml:space="preserve">. </w:t>
      </w:r>
      <w:r w:rsidR="00EC40AD">
        <w:t>Uwagi końcowe</w:t>
      </w:r>
      <w:bookmarkEnd w:id="84"/>
    </w:p>
    <w:p w14:paraId="39A33EEC" w14:textId="77777777" w:rsidR="00EC40AD" w:rsidRPr="00EC40AD" w:rsidRDefault="003A4BCD" w:rsidP="003A4BCD">
      <w:pPr>
        <w:tabs>
          <w:tab w:val="left" w:pos="420"/>
        </w:tabs>
        <w:rPr>
          <w:rFonts w:ascii="ISOCPEUR" w:hAnsi="ISOCPEUR"/>
        </w:rPr>
      </w:pPr>
      <w:r>
        <w:rPr>
          <w:rFonts w:ascii="ISOCPEUR" w:hAnsi="ISOCPEUR"/>
        </w:rPr>
        <w:tab/>
      </w:r>
      <w:r w:rsidR="00EC40AD" w:rsidRPr="00EC40AD">
        <w:rPr>
          <w:rFonts w:ascii="ISOCPEUR" w:hAnsi="ISOCPEUR"/>
        </w:rPr>
        <w:t>- Całość</w:t>
      </w:r>
      <w:r w:rsidR="00EC40AD" w:rsidRPr="00DF2680">
        <w:rPr>
          <w:rFonts w:ascii="ISOCPEUR" w:hAnsi="ISOCPEUR"/>
        </w:rPr>
        <w:t xml:space="preserve"> </w:t>
      </w:r>
      <w:r w:rsidR="00EC40AD" w:rsidRPr="00EC40AD">
        <w:rPr>
          <w:rFonts w:ascii="ISOCPEUR" w:hAnsi="ISOCPEUR"/>
        </w:rPr>
        <w:t>robót wykonać</w:t>
      </w:r>
      <w:r w:rsidR="00EC40AD" w:rsidRPr="00DF2680">
        <w:rPr>
          <w:rFonts w:ascii="ISOCPEUR" w:hAnsi="ISOCPEUR"/>
        </w:rPr>
        <w:t xml:space="preserve"> </w:t>
      </w:r>
      <w:r w:rsidR="00EC40AD" w:rsidRPr="00EC40AD">
        <w:rPr>
          <w:rFonts w:ascii="ISOCPEUR" w:hAnsi="ISOCPEUR"/>
        </w:rPr>
        <w:t>zgodnie z „Warunkami technicznymi wykonania i odbioru rurociągów z tworzyw sztucznych” z 1996 r.</w:t>
      </w:r>
    </w:p>
    <w:p w14:paraId="46B1B149" w14:textId="77777777" w:rsidR="00EC40AD" w:rsidRPr="00EC40AD" w:rsidRDefault="00EC40AD" w:rsidP="003A4BCD">
      <w:pPr>
        <w:tabs>
          <w:tab w:val="left" w:pos="420"/>
        </w:tabs>
        <w:rPr>
          <w:rFonts w:ascii="ISOCPEUR" w:hAnsi="ISOCPEUR"/>
        </w:rPr>
      </w:pPr>
      <w:r w:rsidRPr="00EC40AD">
        <w:rPr>
          <w:rFonts w:ascii="ISOCPEUR" w:hAnsi="ISOCPEUR"/>
        </w:rPr>
        <w:t>- Roboty montażowe wewn</w:t>
      </w:r>
      <w:r w:rsidRPr="00DF2680">
        <w:rPr>
          <w:rFonts w:ascii="ISOCPEUR" w:hAnsi="ISOCPEUR"/>
        </w:rPr>
        <w:t>ę</w:t>
      </w:r>
      <w:r w:rsidRPr="00EC40AD">
        <w:rPr>
          <w:rFonts w:ascii="ISOCPEUR" w:hAnsi="ISOCPEUR"/>
        </w:rPr>
        <w:t>trzne wykonać</w:t>
      </w:r>
      <w:r w:rsidRPr="00DF2680">
        <w:rPr>
          <w:rFonts w:ascii="ISOCPEUR" w:hAnsi="ISOCPEUR"/>
        </w:rPr>
        <w:t xml:space="preserve"> </w:t>
      </w:r>
      <w:r w:rsidRPr="00EC40AD">
        <w:rPr>
          <w:rFonts w:ascii="ISOCPEUR" w:hAnsi="ISOCPEUR"/>
        </w:rPr>
        <w:t>zgodnie z „Warunkami technicznymi, jakim powinny odpowiadać</w:t>
      </w:r>
      <w:r w:rsidRPr="00DF2680">
        <w:rPr>
          <w:rFonts w:ascii="ISOCPEUR" w:hAnsi="ISOCPEUR"/>
        </w:rPr>
        <w:t xml:space="preserve"> </w:t>
      </w:r>
      <w:r w:rsidRPr="00EC40AD">
        <w:rPr>
          <w:rFonts w:ascii="ISOCPEUR" w:hAnsi="ISOCPEUR"/>
        </w:rPr>
        <w:t xml:space="preserve">instalacje wodociągowe, kanalizacyjne i gazowe” wydanymi przez </w:t>
      </w:r>
      <w:proofErr w:type="spellStart"/>
      <w:r w:rsidRPr="00EC40AD">
        <w:rPr>
          <w:rFonts w:ascii="ISOCPEUR" w:hAnsi="ISOCPEUR"/>
        </w:rPr>
        <w:t>I.P.Bud</w:t>
      </w:r>
      <w:proofErr w:type="spellEnd"/>
      <w:r w:rsidRPr="00EC40AD">
        <w:rPr>
          <w:rFonts w:ascii="ISOCPEUR" w:hAnsi="ISOCPEUR"/>
        </w:rPr>
        <w:t>. Warszawa 1992 r.</w:t>
      </w:r>
    </w:p>
    <w:p w14:paraId="29EB1749" w14:textId="77777777" w:rsidR="00EC40AD" w:rsidRPr="00EC40AD" w:rsidRDefault="003A4BCD" w:rsidP="003A4BCD">
      <w:pPr>
        <w:tabs>
          <w:tab w:val="left" w:pos="420"/>
        </w:tabs>
        <w:rPr>
          <w:rFonts w:ascii="ISOCPEUR" w:hAnsi="ISOCPEUR"/>
        </w:rPr>
      </w:pPr>
      <w:r>
        <w:rPr>
          <w:rFonts w:ascii="ISOCPEUR" w:hAnsi="ISOCPEUR"/>
        </w:rPr>
        <w:tab/>
      </w:r>
      <w:r w:rsidR="00EC40AD" w:rsidRPr="00EC40AD">
        <w:rPr>
          <w:rFonts w:ascii="ISOCPEUR" w:hAnsi="ISOCPEUR"/>
        </w:rPr>
        <w:t xml:space="preserve">- Dopuszcza się zastosowanie materiałów i produktów innych producentów </w:t>
      </w:r>
      <w:r w:rsidR="00EC40AD" w:rsidRPr="00EC40AD">
        <w:rPr>
          <w:rFonts w:ascii="ISOCPEUR" w:hAnsi="ISOCPEUR"/>
        </w:rPr>
        <w:br/>
        <w:t>o parametrach co najmniej jak zaprojektowane po uzyskaniu zgody projektanta,</w:t>
      </w:r>
    </w:p>
    <w:p w14:paraId="3AE91639" w14:textId="77777777" w:rsidR="00EC40AD" w:rsidRPr="00EC40AD" w:rsidRDefault="00EC40AD" w:rsidP="003A4BCD">
      <w:pPr>
        <w:tabs>
          <w:tab w:val="left" w:pos="420"/>
        </w:tabs>
        <w:rPr>
          <w:rFonts w:ascii="ISOCPEUR" w:hAnsi="ISOCPEUR"/>
        </w:rPr>
      </w:pPr>
      <w:r w:rsidRPr="00EC40AD">
        <w:rPr>
          <w:rFonts w:ascii="ISOCPEUR" w:hAnsi="ISOCPEUR"/>
        </w:rPr>
        <w:t>Ewentualne wątpliwości dotyczące wykonania przyłączy i sieci zgodnie z projektem zgłosić</w:t>
      </w:r>
      <w:r w:rsidRPr="00DF2680">
        <w:rPr>
          <w:rFonts w:ascii="ISOCPEUR" w:hAnsi="ISOCPEUR"/>
        </w:rPr>
        <w:t xml:space="preserve"> </w:t>
      </w:r>
      <w:r w:rsidRPr="00EC40AD">
        <w:rPr>
          <w:rFonts w:ascii="ISOCPEUR" w:hAnsi="ISOCPEUR"/>
        </w:rPr>
        <w:t>przed rozpoczęciem robót do projektanta.</w:t>
      </w:r>
    </w:p>
    <w:p w14:paraId="1B066638" w14:textId="77777777" w:rsidR="009C25ED" w:rsidRDefault="00EC40AD" w:rsidP="00BF41DC">
      <w:pPr>
        <w:tabs>
          <w:tab w:val="left" w:pos="420"/>
        </w:tabs>
        <w:rPr>
          <w:rFonts w:ascii="ISOCPEUR" w:hAnsi="ISOCPEUR"/>
        </w:rPr>
      </w:pPr>
      <w:r w:rsidRPr="00DF2680">
        <w:rPr>
          <w:rFonts w:ascii="ISOCPEUR" w:hAnsi="ISOCPEUR"/>
        </w:rPr>
        <w:t xml:space="preserve">Przejścia przewodów (rurociągów) przez przegrody budowlane oddzielenia przeciwpożarowego w tulejach ppoż. lub izolowane szczelnie masami pęczniejącymi w tulejach stalowych o odporności oddzielenia przeciwpożarowego w klasie EI (na podstawie Dz.U. 2002 nr 75 poz. 690 </w:t>
      </w:r>
      <w:r w:rsidRPr="00DF2680">
        <w:rPr>
          <w:rFonts w:ascii="ISOCPEUR" w:hAnsi="ISOCPEUR"/>
        </w:rPr>
        <w:lastRenderedPageBreak/>
        <w:t>par. 234), zgodnie z instrukcją producenta. Do wykonania zabezpieczeń przepustów mogą użyte być tylko materiały posiadające odpowiednie atesty i dopuszczenia</w:t>
      </w:r>
    </w:p>
    <w:p w14:paraId="3EEE1722" w14:textId="4F401648" w:rsidR="009F441F" w:rsidRDefault="009F441F" w:rsidP="00BF41DC">
      <w:pPr>
        <w:tabs>
          <w:tab w:val="left" w:pos="420"/>
        </w:tabs>
        <w:rPr>
          <w:rFonts w:ascii="ISOCPEUR" w:hAnsi="ISOCPEUR"/>
        </w:rPr>
      </w:pPr>
      <w:r>
        <w:rPr>
          <w:rFonts w:ascii="ISOCPEUR" w:hAnsi="ISOCPEUR"/>
        </w:rPr>
        <w:t xml:space="preserve">- Biały montaż wg zestawienia w </w:t>
      </w:r>
      <w:proofErr w:type="spellStart"/>
      <w:r>
        <w:rPr>
          <w:rFonts w:ascii="ISOCPEUR" w:hAnsi="ISOCPEUR"/>
        </w:rPr>
        <w:t>br</w:t>
      </w:r>
      <w:proofErr w:type="spellEnd"/>
      <w:r>
        <w:rPr>
          <w:rFonts w:ascii="ISOCPEUR" w:hAnsi="ISOCPEUR"/>
        </w:rPr>
        <w:t xml:space="preserve"> architektonicznej</w:t>
      </w:r>
    </w:p>
    <w:p w14:paraId="5F8C4031" w14:textId="77777777" w:rsidR="00AA64D6" w:rsidRPr="0092447A" w:rsidRDefault="00AA64D6" w:rsidP="00AA64D6">
      <w:pPr>
        <w:pStyle w:val="Nagwek10"/>
      </w:pPr>
      <w:bookmarkStart w:id="85" w:name="_Toc153820661"/>
      <w:r>
        <w:t>3</w:t>
      </w:r>
      <w:r w:rsidRPr="00B16618">
        <w:t xml:space="preserve">. OPIS </w:t>
      </w:r>
      <w:r>
        <w:t>INSTALACJI CENTRALNEGO OGRZEWANIA</w:t>
      </w:r>
      <w:bookmarkEnd w:id="85"/>
    </w:p>
    <w:p w14:paraId="22878D71" w14:textId="77777777" w:rsidR="00B11745" w:rsidRPr="00EC40AD" w:rsidRDefault="00466243" w:rsidP="00B11745">
      <w:pPr>
        <w:pStyle w:val="Nagwek11"/>
        <w:spacing w:line="276" w:lineRule="auto"/>
      </w:pPr>
      <w:bookmarkStart w:id="86" w:name="_Toc527621036"/>
      <w:bookmarkStart w:id="87" w:name="_Toc530127747"/>
      <w:bookmarkStart w:id="88" w:name="_Toc153820662"/>
      <w:r>
        <w:t>3</w:t>
      </w:r>
      <w:r w:rsidR="00B11745" w:rsidRPr="00EC40AD">
        <w:t>.</w:t>
      </w:r>
      <w:r w:rsidR="00B11745">
        <w:t>1.</w:t>
      </w:r>
      <w:r w:rsidR="00B11745" w:rsidRPr="00EC40AD">
        <w:t xml:space="preserve"> Zakres opracowania</w:t>
      </w:r>
      <w:bookmarkEnd w:id="86"/>
      <w:bookmarkEnd w:id="87"/>
      <w:bookmarkEnd w:id="88"/>
    </w:p>
    <w:p w14:paraId="4549E245" w14:textId="77777777" w:rsidR="00B11745" w:rsidRPr="00DF2680" w:rsidRDefault="00E719B2" w:rsidP="00E719B2">
      <w:pPr>
        <w:tabs>
          <w:tab w:val="left" w:pos="420"/>
        </w:tabs>
        <w:rPr>
          <w:rFonts w:ascii="ISOCPEUR" w:hAnsi="ISOCPEUR"/>
        </w:rPr>
      </w:pPr>
      <w:r>
        <w:rPr>
          <w:rFonts w:ascii="ISOCPEUR" w:hAnsi="ISOCPEUR"/>
        </w:rPr>
        <w:tab/>
      </w:r>
      <w:r>
        <w:rPr>
          <w:rFonts w:ascii="ISOCPEUR" w:hAnsi="ISOCPEUR"/>
        </w:rPr>
        <w:tab/>
      </w:r>
      <w:r w:rsidR="00B11745" w:rsidRPr="00DF2680">
        <w:rPr>
          <w:rFonts w:ascii="ISOCPEUR" w:hAnsi="ISOCPEUR"/>
        </w:rPr>
        <w:t>Przedmiotem opracowania jest projekt instalacji: centralnego ogrzewania dla projektowanego budynku.</w:t>
      </w:r>
    </w:p>
    <w:p w14:paraId="3E7A5013" w14:textId="77777777" w:rsidR="00B11745" w:rsidRPr="00DF2680" w:rsidRDefault="00B11745" w:rsidP="00865FA9">
      <w:pPr>
        <w:tabs>
          <w:tab w:val="left" w:pos="420"/>
        </w:tabs>
        <w:ind w:firstLine="709"/>
        <w:rPr>
          <w:rFonts w:ascii="ISOCPEUR" w:hAnsi="ISOCPEUR"/>
        </w:rPr>
      </w:pPr>
      <w:r w:rsidRPr="00DF2680">
        <w:rPr>
          <w:rFonts w:ascii="ISOCPEUR" w:hAnsi="ISOCPEUR"/>
        </w:rPr>
        <w:t xml:space="preserve">Projekt posiada wszystkie niezbędne (konieczne do przedstawienia) rysunki, które umożliwiają jednoznaczne odczytanie projektu budowlanego, dostosowane do charakteru i specyfiki funkcjonalnej i technicznej obiektu. </w:t>
      </w:r>
    </w:p>
    <w:p w14:paraId="755ECF07" w14:textId="77777777" w:rsidR="00B11745" w:rsidRPr="00EC40AD" w:rsidRDefault="00466243" w:rsidP="00B11745">
      <w:pPr>
        <w:pStyle w:val="Nagwek11"/>
        <w:spacing w:line="276" w:lineRule="auto"/>
      </w:pPr>
      <w:bookmarkStart w:id="89" w:name="__RefHeading__130_1846574851"/>
      <w:bookmarkStart w:id="90" w:name="__RefHeading__53_619321778"/>
      <w:bookmarkStart w:id="91" w:name="__RefHeading__199_208623835"/>
      <w:bookmarkStart w:id="92" w:name="_Toc527621037"/>
      <w:bookmarkStart w:id="93" w:name="_Toc530127748"/>
      <w:bookmarkStart w:id="94" w:name="_Toc153820663"/>
      <w:bookmarkEnd w:id="89"/>
      <w:bookmarkEnd w:id="90"/>
      <w:bookmarkEnd w:id="91"/>
      <w:r>
        <w:t>3</w:t>
      </w:r>
      <w:r w:rsidR="00B11745" w:rsidRPr="00EC40AD">
        <w:t>.</w:t>
      </w:r>
      <w:r w:rsidR="00B11745">
        <w:t>2.</w:t>
      </w:r>
      <w:r w:rsidR="00B11745" w:rsidRPr="00EC40AD">
        <w:t xml:space="preserve"> Podstawa opracowania</w:t>
      </w:r>
      <w:bookmarkEnd w:id="92"/>
      <w:bookmarkEnd w:id="93"/>
      <w:bookmarkEnd w:id="94"/>
    </w:p>
    <w:p w14:paraId="51392F7C" w14:textId="77777777" w:rsidR="00B11745" w:rsidRPr="00DF2680" w:rsidRDefault="00B11745" w:rsidP="00865FA9">
      <w:pPr>
        <w:tabs>
          <w:tab w:val="left" w:pos="420"/>
        </w:tabs>
        <w:ind w:firstLine="709"/>
        <w:rPr>
          <w:rFonts w:ascii="ISOCPEUR" w:hAnsi="ISOCPEUR"/>
        </w:rPr>
      </w:pPr>
      <w:r>
        <w:rPr>
          <w:rFonts w:ascii="ISOCPEUR" w:eastAsia="Arial" w:hAnsi="ISOCPEUR" w:cs="Arial"/>
          <w:color w:val="000000"/>
          <w:szCs w:val="24"/>
          <w:shd w:val="clear" w:color="auto" w:fill="FFFFFF"/>
        </w:rPr>
        <w:t>-</w:t>
      </w:r>
      <w:r w:rsidRPr="00DF2680">
        <w:rPr>
          <w:rFonts w:ascii="ISOCPEUR" w:hAnsi="ISOCPEUR"/>
        </w:rPr>
        <w:t xml:space="preserve"> Zlecenie inwestora</w:t>
      </w:r>
    </w:p>
    <w:p w14:paraId="19DF9046" w14:textId="77777777" w:rsidR="00B11745" w:rsidRPr="00DF2680" w:rsidRDefault="00B11745" w:rsidP="00865FA9">
      <w:pPr>
        <w:tabs>
          <w:tab w:val="left" w:pos="420"/>
        </w:tabs>
        <w:ind w:firstLine="709"/>
        <w:rPr>
          <w:rFonts w:ascii="ISOCPEUR" w:hAnsi="ISOCPEUR"/>
        </w:rPr>
      </w:pPr>
      <w:r>
        <w:rPr>
          <w:rFonts w:ascii="ISOCPEUR" w:hAnsi="ISOCPEUR"/>
        </w:rPr>
        <w:t>-</w:t>
      </w:r>
      <w:r w:rsidRPr="00DF2680">
        <w:rPr>
          <w:rFonts w:ascii="ISOCPEUR" w:hAnsi="ISOCPEUR"/>
        </w:rPr>
        <w:t xml:space="preserve"> Podstawa nawiązania: </w:t>
      </w:r>
    </w:p>
    <w:p w14:paraId="30AE9A4F" w14:textId="77777777" w:rsidR="00B11745" w:rsidRPr="00DF2680" w:rsidRDefault="00B11745" w:rsidP="00865FA9">
      <w:pPr>
        <w:tabs>
          <w:tab w:val="left" w:pos="420"/>
        </w:tabs>
        <w:ind w:firstLine="709"/>
        <w:rPr>
          <w:rFonts w:ascii="ISOCPEUR" w:hAnsi="ISOCPEUR"/>
        </w:rPr>
      </w:pPr>
      <w:r>
        <w:rPr>
          <w:rFonts w:ascii="ISOCPEUR" w:hAnsi="ISOCPEUR"/>
        </w:rPr>
        <w:t>-</w:t>
      </w:r>
      <w:r w:rsidRPr="00DF2680">
        <w:rPr>
          <w:rFonts w:ascii="ISOCPEUR" w:hAnsi="ISOCPEUR"/>
        </w:rPr>
        <w:t xml:space="preserve"> Uzgodnienia z inwestorem</w:t>
      </w:r>
    </w:p>
    <w:p w14:paraId="35628A1D" w14:textId="77777777" w:rsidR="00B11745" w:rsidRPr="00DF2680" w:rsidRDefault="00B11745" w:rsidP="00865FA9">
      <w:pPr>
        <w:tabs>
          <w:tab w:val="left" w:pos="420"/>
        </w:tabs>
        <w:ind w:firstLine="709"/>
        <w:rPr>
          <w:rFonts w:ascii="ISOCPEUR" w:hAnsi="ISOCPEUR"/>
        </w:rPr>
      </w:pPr>
      <w:r>
        <w:rPr>
          <w:rFonts w:ascii="ISOCPEUR" w:hAnsi="ISOCPEUR"/>
        </w:rPr>
        <w:t>-</w:t>
      </w:r>
      <w:r w:rsidRPr="00DF2680">
        <w:rPr>
          <w:rFonts w:ascii="ISOCPEUR" w:hAnsi="ISOCPEUR"/>
        </w:rPr>
        <w:t xml:space="preserve"> Normy oraz wytyczne do projektowania.</w:t>
      </w:r>
    </w:p>
    <w:p w14:paraId="205943F8" w14:textId="77777777" w:rsidR="00B11745" w:rsidRPr="00DF2680" w:rsidRDefault="00B11745" w:rsidP="00865FA9">
      <w:pPr>
        <w:tabs>
          <w:tab w:val="left" w:pos="420"/>
        </w:tabs>
        <w:rPr>
          <w:rFonts w:ascii="ISOCPEUR" w:hAnsi="ISOCPEUR"/>
        </w:rPr>
      </w:pPr>
      <w:r w:rsidRPr="00DF2680">
        <w:rPr>
          <w:rFonts w:ascii="ISOCPEUR" w:hAnsi="ISOCPEUR"/>
        </w:rPr>
        <w:t>•  Rozporządzenia Ministra Infrastruktury w sprawie warunków technicznych, jakim powinny odpowiadać budynki i ich usytuowanie.</w:t>
      </w:r>
    </w:p>
    <w:p w14:paraId="1B9134DF" w14:textId="77777777" w:rsidR="00B11745" w:rsidRPr="00DF2680" w:rsidRDefault="00B11745" w:rsidP="00865FA9">
      <w:pPr>
        <w:tabs>
          <w:tab w:val="left" w:pos="420"/>
        </w:tabs>
        <w:rPr>
          <w:rFonts w:ascii="ISOCPEUR" w:hAnsi="ISOCPEUR"/>
        </w:rPr>
      </w:pPr>
      <w:r w:rsidRPr="00DF2680">
        <w:rPr>
          <w:rFonts w:ascii="ISOCPEUR" w:hAnsi="ISOCPEUR"/>
        </w:rPr>
        <w:t>•  Uzgodnienia międzybranżowe.</w:t>
      </w:r>
    </w:p>
    <w:p w14:paraId="2CA61632" w14:textId="77777777" w:rsidR="00B11745" w:rsidRPr="00DF2680" w:rsidRDefault="00B11745" w:rsidP="00865FA9">
      <w:pPr>
        <w:tabs>
          <w:tab w:val="left" w:pos="420"/>
        </w:tabs>
        <w:rPr>
          <w:rFonts w:ascii="ISOCPEUR" w:hAnsi="ISOCPEUR"/>
        </w:rPr>
      </w:pPr>
      <w:r w:rsidRPr="00DF2680">
        <w:rPr>
          <w:rFonts w:ascii="ISOCPEUR" w:hAnsi="ISOCPEUR"/>
        </w:rPr>
        <w:t>•  Normy oraz wytyczne do projektowania.</w:t>
      </w:r>
    </w:p>
    <w:p w14:paraId="7AAE4511" w14:textId="77777777" w:rsidR="00B11745" w:rsidRPr="00DF2680" w:rsidRDefault="00B11745" w:rsidP="00865FA9">
      <w:pPr>
        <w:tabs>
          <w:tab w:val="left" w:pos="420"/>
        </w:tabs>
        <w:rPr>
          <w:rFonts w:ascii="ISOCPEUR" w:hAnsi="ISOCPEUR"/>
        </w:rPr>
      </w:pPr>
      <w:r w:rsidRPr="00DF2680">
        <w:rPr>
          <w:rFonts w:ascii="ISOCPEUR" w:hAnsi="ISOCPEUR"/>
        </w:rPr>
        <w:t>•  Uzgodnienia z Inwestorem.</w:t>
      </w:r>
    </w:p>
    <w:p w14:paraId="0A9C9344" w14:textId="77777777" w:rsidR="00B11745" w:rsidRPr="002577B2" w:rsidRDefault="00466243" w:rsidP="00B11745">
      <w:pPr>
        <w:pStyle w:val="Nagwek11"/>
        <w:spacing w:line="276" w:lineRule="auto"/>
      </w:pPr>
      <w:bookmarkStart w:id="95" w:name="__RefHeading__132_1846574851"/>
      <w:bookmarkStart w:id="96" w:name="__RefHeading__55_619321778"/>
      <w:bookmarkStart w:id="97" w:name="__RefHeading__201_208623835"/>
      <w:bookmarkStart w:id="98" w:name="_Toc527621038"/>
      <w:bookmarkStart w:id="99" w:name="_Toc530127749"/>
      <w:bookmarkStart w:id="100" w:name="_Toc153820664"/>
      <w:bookmarkEnd w:id="95"/>
      <w:bookmarkEnd w:id="96"/>
      <w:bookmarkEnd w:id="97"/>
      <w:r>
        <w:t>3</w:t>
      </w:r>
      <w:r w:rsidR="00B11745">
        <w:t>.</w:t>
      </w:r>
      <w:r w:rsidR="00B11745" w:rsidRPr="002577B2">
        <w:t>3. Instalacja centralnego ogrzewania</w:t>
      </w:r>
      <w:bookmarkEnd w:id="98"/>
      <w:bookmarkEnd w:id="99"/>
      <w:bookmarkEnd w:id="100"/>
    </w:p>
    <w:p w14:paraId="33CA555F" w14:textId="77777777" w:rsidR="00B11745" w:rsidRPr="002577B2" w:rsidRDefault="00466243" w:rsidP="00B11745">
      <w:pPr>
        <w:pStyle w:val="Nagwek111"/>
      </w:pPr>
      <w:bookmarkStart w:id="101" w:name="__RefHeading__134_1846574851"/>
      <w:bookmarkStart w:id="102" w:name="__RefHeading__57_619321778"/>
      <w:bookmarkStart w:id="103" w:name="__RefHeading__203_208623835"/>
      <w:bookmarkStart w:id="104" w:name="_Toc527621039"/>
      <w:bookmarkEnd w:id="101"/>
      <w:bookmarkEnd w:id="102"/>
      <w:bookmarkEnd w:id="103"/>
      <w:r>
        <w:t>3</w:t>
      </w:r>
      <w:r w:rsidR="00B11745">
        <w:t>.</w:t>
      </w:r>
      <w:r w:rsidR="00B11745" w:rsidRPr="002577B2">
        <w:t>3.1</w:t>
      </w:r>
      <w:r w:rsidR="00B11745">
        <w:t>.</w:t>
      </w:r>
      <w:r w:rsidR="00B11745" w:rsidRPr="002577B2">
        <w:t xml:space="preserve"> Założenia projektowe instalacji c.o.</w:t>
      </w:r>
      <w:bookmarkEnd w:id="104"/>
    </w:p>
    <w:p w14:paraId="7439E3CB" w14:textId="02E0B02F" w:rsidR="00881786" w:rsidRDefault="00881786" w:rsidP="00881786">
      <w:pPr>
        <w:tabs>
          <w:tab w:val="left" w:pos="420"/>
        </w:tabs>
        <w:rPr>
          <w:rFonts w:ascii="ISOCPEUR" w:hAnsi="ISOCPEUR"/>
        </w:rPr>
      </w:pPr>
      <w:r>
        <w:rPr>
          <w:rFonts w:ascii="ISOCPEUR" w:hAnsi="ISOCPEUR"/>
        </w:rPr>
        <w:t xml:space="preserve">Zastosować kompaktową stację uzdatniania wody dla instalacji c.o. </w:t>
      </w:r>
      <w:r w:rsidR="009C2766">
        <w:rPr>
          <w:rFonts w:ascii="ISOCPEUR" w:hAnsi="ISOCPEUR"/>
        </w:rPr>
        <w:t>pompa ciepła</w:t>
      </w:r>
      <w:r>
        <w:rPr>
          <w:rFonts w:ascii="ISOCPEUR" w:hAnsi="ISOCPEUR"/>
        </w:rPr>
        <w:t xml:space="preserve"> – sterowanie dedykowane</w:t>
      </w:r>
      <w:r w:rsidR="0046704F">
        <w:rPr>
          <w:rFonts w:ascii="ISOCPEUR" w:hAnsi="ISOCPEUR"/>
        </w:rPr>
        <w:t xml:space="preserve"> z własną podkonstrukcją</w:t>
      </w:r>
      <w:r>
        <w:rPr>
          <w:rFonts w:ascii="ISOCPEUR" w:hAnsi="ISOCPEUR"/>
        </w:rPr>
        <w:t xml:space="preserve">. </w:t>
      </w:r>
      <w:r w:rsidR="009C2766">
        <w:rPr>
          <w:rFonts w:ascii="ISOCPEUR" w:hAnsi="ISOCPEUR"/>
        </w:rPr>
        <w:t xml:space="preserve">Urządzenia mają własną podkonstrukcję do zamontowania na dachu płaskim. </w:t>
      </w:r>
      <w:r>
        <w:rPr>
          <w:rFonts w:ascii="ISOCPEUR" w:hAnsi="ISOCPEUR"/>
        </w:rPr>
        <w:t>Instalacja prowadzona w posadzce, w części sufitu podwieszanego oraz w bruzdach ściennych. Zastosować klapy ppoż. o odpowiedniej odporności ogniowej przy przejściu przez strefy przeciwpożarowe przez przegrody budowlane.</w:t>
      </w:r>
    </w:p>
    <w:p w14:paraId="6BE4CB1E" w14:textId="5190A159" w:rsidR="00881786" w:rsidRPr="00893F7B" w:rsidRDefault="00881786" w:rsidP="008F41B8">
      <w:pPr>
        <w:tabs>
          <w:tab w:val="left" w:pos="420"/>
        </w:tabs>
        <w:rPr>
          <w:rFonts w:ascii="ISOCPEUR" w:hAnsi="ISOCPEUR"/>
        </w:rPr>
      </w:pPr>
      <w:r>
        <w:rPr>
          <w:rFonts w:ascii="ISOCPEUR" w:hAnsi="ISOCPEUR"/>
        </w:rPr>
        <w:tab/>
      </w:r>
      <w:r w:rsidRPr="00DF2680">
        <w:rPr>
          <w:rFonts w:ascii="ISOCPEUR" w:hAnsi="ISOCPEUR"/>
        </w:rPr>
        <w:t xml:space="preserve">Instalacja centralnego ogrzewania dla budynku zasilana będzie </w:t>
      </w:r>
      <w:r>
        <w:rPr>
          <w:rFonts w:ascii="ISOCPEUR" w:hAnsi="ISOCPEUR"/>
        </w:rPr>
        <w:t xml:space="preserve">zestawu </w:t>
      </w:r>
      <w:r w:rsidR="00241724">
        <w:rPr>
          <w:rFonts w:ascii="ISOCPEUR" w:hAnsi="ISOCPEUR"/>
        </w:rPr>
        <w:t>2</w:t>
      </w:r>
      <w:r>
        <w:rPr>
          <w:rFonts w:ascii="ISOCPEUR" w:hAnsi="ISOCPEUR"/>
        </w:rPr>
        <w:t xml:space="preserve"> </w:t>
      </w:r>
      <w:r w:rsidR="009C2766">
        <w:rPr>
          <w:rFonts w:ascii="ISOCPEUR" w:hAnsi="ISOCPEUR"/>
        </w:rPr>
        <w:t>pomp ciepła</w:t>
      </w:r>
      <w:r>
        <w:rPr>
          <w:rFonts w:ascii="ISOCPEUR" w:hAnsi="ISOCPEUR"/>
        </w:rPr>
        <w:t xml:space="preserve"> umieszczonych na dachu budynku</w:t>
      </w:r>
      <w:r w:rsidR="009C2766">
        <w:rPr>
          <w:rFonts w:ascii="ISOCPEUR" w:hAnsi="ISOCPEUR"/>
        </w:rPr>
        <w:t>.</w:t>
      </w:r>
      <w:r>
        <w:rPr>
          <w:rFonts w:ascii="ISOCPEUR" w:hAnsi="ISOCPEUR"/>
        </w:rPr>
        <w:t xml:space="preserve"> </w:t>
      </w:r>
      <w:r w:rsidR="008F41B8">
        <w:rPr>
          <w:rFonts w:ascii="ISOCPEUR" w:hAnsi="ISOCPEUR"/>
        </w:rPr>
        <w:t>D</w:t>
      </w:r>
      <w:r w:rsidR="008F41B8" w:rsidRPr="008F41B8">
        <w:rPr>
          <w:rFonts w:ascii="ISOCPEUR" w:hAnsi="ISOCPEUR"/>
        </w:rPr>
        <w:t xml:space="preserve">wie sprężarkowe pompy ciepła powietrze/woda Orange </w:t>
      </w:r>
      <w:proofErr w:type="spellStart"/>
      <w:r w:rsidR="008F41B8" w:rsidRPr="008F41B8">
        <w:rPr>
          <w:rFonts w:ascii="ISOCPEUR" w:hAnsi="ISOCPEUR"/>
        </w:rPr>
        <w:t>Inverter</w:t>
      </w:r>
      <w:proofErr w:type="spellEnd"/>
      <w:r w:rsidR="008F41B8" w:rsidRPr="008F41B8">
        <w:rPr>
          <w:rFonts w:ascii="ISOCPEUR" w:hAnsi="ISOCPEUR"/>
        </w:rPr>
        <w:t xml:space="preserve"> 34</w:t>
      </w:r>
      <w:r w:rsidR="008F41B8">
        <w:rPr>
          <w:rFonts w:ascii="ISOCPEUR" w:hAnsi="ISOCPEUR"/>
        </w:rPr>
        <w:t xml:space="preserve"> </w:t>
      </w:r>
      <w:r w:rsidR="008F41B8" w:rsidRPr="008F41B8">
        <w:rPr>
          <w:rFonts w:ascii="ISOCPEUR" w:hAnsi="ISOCPEUR"/>
        </w:rPr>
        <w:t xml:space="preserve">o nominalnej mocy grzewczej 34,1kW. Orange </w:t>
      </w:r>
      <w:proofErr w:type="spellStart"/>
      <w:r w:rsidR="008F41B8" w:rsidRPr="008F41B8">
        <w:rPr>
          <w:rFonts w:ascii="ISOCPEUR" w:hAnsi="ISOCPEUR"/>
        </w:rPr>
        <w:t>Inverter</w:t>
      </w:r>
      <w:proofErr w:type="spellEnd"/>
      <w:r w:rsidR="008F41B8" w:rsidRPr="008F41B8">
        <w:rPr>
          <w:rFonts w:ascii="ISOCPEUR" w:hAnsi="ISOCPEUR"/>
        </w:rPr>
        <w:t xml:space="preserve"> to rewersyjna pompa</w:t>
      </w:r>
      <w:r w:rsidR="008F41B8">
        <w:rPr>
          <w:rFonts w:ascii="ISOCPEUR" w:hAnsi="ISOCPEUR"/>
        </w:rPr>
        <w:t xml:space="preserve"> </w:t>
      </w:r>
      <w:r w:rsidR="008F41B8" w:rsidRPr="008F41B8">
        <w:rPr>
          <w:rFonts w:ascii="ISOCPEUR" w:hAnsi="ISOCPEUR"/>
        </w:rPr>
        <w:t>ciepła typu powietrze-woda wykorzystująca czynnik R410A, wyposażona w</w:t>
      </w:r>
      <w:r w:rsidR="008F41B8">
        <w:rPr>
          <w:rFonts w:ascii="ISOCPEUR" w:hAnsi="ISOCPEUR"/>
        </w:rPr>
        <w:t xml:space="preserve"> </w:t>
      </w:r>
      <w:r w:rsidR="008F41B8" w:rsidRPr="008F41B8">
        <w:rPr>
          <w:rFonts w:ascii="ISOCPEUR" w:hAnsi="ISOCPEUR"/>
        </w:rPr>
        <w:t xml:space="preserve">podwójną rotacyjną sprężarkę </w:t>
      </w:r>
      <w:proofErr w:type="spellStart"/>
      <w:r w:rsidR="008F41B8" w:rsidRPr="008F41B8">
        <w:rPr>
          <w:rFonts w:ascii="ISOCPEUR" w:hAnsi="ISOCPEUR"/>
        </w:rPr>
        <w:t>inwerterową</w:t>
      </w:r>
      <w:proofErr w:type="spellEnd"/>
      <w:r w:rsidR="008F41B8" w:rsidRPr="008F41B8">
        <w:rPr>
          <w:rFonts w:ascii="ISOCPEUR" w:hAnsi="ISOCPEUR"/>
        </w:rPr>
        <w:t xml:space="preserve"> zapewniającą produkcję gorącej wody</w:t>
      </w:r>
      <w:r w:rsidR="008F41B8">
        <w:rPr>
          <w:rFonts w:ascii="ISOCPEUR" w:hAnsi="ISOCPEUR"/>
        </w:rPr>
        <w:t xml:space="preserve"> </w:t>
      </w:r>
      <w:r w:rsidR="008F41B8" w:rsidRPr="008F41B8">
        <w:rPr>
          <w:rFonts w:ascii="ISOCPEUR" w:hAnsi="ISOCPEUR"/>
        </w:rPr>
        <w:t>do 60°C.</w:t>
      </w:r>
      <w:r w:rsidR="008F41B8">
        <w:rPr>
          <w:rFonts w:ascii="ISOCPEUR" w:hAnsi="ISOCPEUR"/>
        </w:rPr>
        <w:t xml:space="preserve"> </w:t>
      </w:r>
      <w:r>
        <w:rPr>
          <w:rFonts w:ascii="ISOCPEUR" w:hAnsi="ISOCPEUR"/>
        </w:rPr>
        <w:t xml:space="preserve">Instalacja od </w:t>
      </w:r>
      <w:r w:rsidR="009C2766">
        <w:rPr>
          <w:rFonts w:ascii="ISOCPEUR" w:hAnsi="ISOCPEUR"/>
        </w:rPr>
        <w:t>pomp ciepła</w:t>
      </w:r>
      <w:r>
        <w:rPr>
          <w:rFonts w:ascii="ISOCPEUR" w:hAnsi="ISOCPEUR"/>
        </w:rPr>
        <w:t xml:space="preserve"> do </w:t>
      </w:r>
      <w:r w:rsidR="009C2766">
        <w:rPr>
          <w:rFonts w:ascii="ISOCPEUR" w:hAnsi="ISOCPEUR"/>
        </w:rPr>
        <w:t>urządzeń CO i CWU</w:t>
      </w:r>
      <w:r>
        <w:rPr>
          <w:rFonts w:ascii="ISOCPEUR" w:hAnsi="ISOCPEUR"/>
        </w:rPr>
        <w:t xml:space="preserve"> będzie napełniona glikolem. </w:t>
      </w:r>
      <w:r w:rsidRPr="00DF2680">
        <w:rPr>
          <w:rFonts w:ascii="ISOCPEUR" w:hAnsi="ISOCPEUR"/>
        </w:rPr>
        <w:t>Instalacje zaprojektowano z rur PE-RT/AL./PE-RT oraz z miedzianych w kotłowni</w:t>
      </w:r>
      <w:r>
        <w:rPr>
          <w:rFonts w:ascii="ISOCPEUR" w:hAnsi="ISOCPEUR"/>
        </w:rPr>
        <w:t>, stalowe prowadzone w części sufitu podwieszanego i na dachu.</w:t>
      </w:r>
      <w:r w:rsidRPr="00DF2680">
        <w:rPr>
          <w:rFonts w:ascii="ISOCPEUR" w:hAnsi="ISOCPEUR"/>
        </w:rPr>
        <w:t xml:space="preserve"> </w:t>
      </w:r>
      <w:r>
        <w:rPr>
          <w:rFonts w:ascii="ISOCPEUR" w:hAnsi="ISOCPEUR"/>
        </w:rPr>
        <w:t xml:space="preserve">W kotłowni umieszczony będzie rozdzielacz stalowy obwodowy dla instalacji: ciepła technologicznego, centralnego ogrzewania parteru, centralnego ogrzewania piętra, Sali gimnastycznej. </w:t>
      </w:r>
      <w:r w:rsidRPr="00957706">
        <w:rPr>
          <w:rFonts w:ascii="ISOCPEUR" w:hAnsi="ISOCPEUR"/>
          <w:color w:val="000000"/>
          <w:shd w:val="clear" w:color="auto" w:fill="FFFFFF"/>
        </w:rPr>
        <w:t xml:space="preserve">Instalację centralnego ogrzewania dla budynku zaprojektowano w układach poziomych, dwururowych o parametrach wody </w:t>
      </w:r>
      <w:r w:rsidRPr="00957706">
        <w:rPr>
          <w:rFonts w:ascii="ISOCPEUR" w:hAnsi="ISOCPEUR"/>
          <w:shd w:val="clear" w:color="auto" w:fill="FFFFFF"/>
        </w:rPr>
        <w:t xml:space="preserve">grzejnej </w:t>
      </w:r>
      <w:r>
        <w:rPr>
          <w:rFonts w:ascii="ISOCPEUR" w:hAnsi="ISOCPEUR"/>
          <w:shd w:val="clear" w:color="auto" w:fill="FFFFFF"/>
        </w:rPr>
        <w:t>55</w:t>
      </w:r>
      <w:r w:rsidRPr="00957706">
        <w:rPr>
          <w:rFonts w:ascii="ISOCPEUR" w:hAnsi="ISOCPEUR"/>
          <w:shd w:val="clear" w:color="auto" w:fill="FFFFFF"/>
        </w:rPr>
        <w:t>/</w:t>
      </w:r>
      <w:r>
        <w:rPr>
          <w:rFonts w:ascii="ISOCPEUR" w:hAnsi="ISOCPEUR"/>
          <w:shd w:val="clear" w:color="auto" w:fill="FFFFFF"/>
        </w:rPr>
        <w:t>35</w:t>
      </w:r>
      <w:r w:rsidRPr="00957706">
        <w:rPr>
          <w:rFonts w:ascii="ISOCPEUR" w:hAnsi="ISOCPEUR"/>
          <w:color w:val="000000"/>
          <w:shd w:val="clear" w:color="auto" w:fill="FFFFFF"/>
        </w:rPr>
        <w:t xml:space="preserve">°C. Całość instalacji pracować będzie w układzie zamkniętym. Przyrost objętości wody zostanie przejęty przez naczynie </w:t>
      </w:r>
      <w:proofErr w:type="spellStart"/>
      <w:r w:rsidRPr="00957706">
        <w:rPr>
          <w:rFonts w:ascii="ISOCPEUR" w:hAnsi="ISOCPEUR"/>
          <w:color w:val="000000"/>
          <w:shd w:val="clear" w:color="auto" w:fill="FFFFFF"/>
        </w:rPr>
        <w:t>wzbiorcze</w:t>
      </w:r>
      <w:proofErr w:type="spellEnd"/>
      <w:r w:rsidRPr="00957706">
        <w:rPr>
          <w:rFonts w:ascii="ISOCPEUR" w:hAnsi="ISOCPEUR"/>
          <w:color w:val="000000"/>
          <w:shd w:val="clear" w:color="auto" w:fill="FFFFFF"/>
        </w:rPr>
        <w:t xml:space="preserve">. </w:t>
      </w:r>
    </w:p>
    <w:p w14:paraId="43513F26" w14:textId="77777777" w:rsidR="00881786" w:rsidRPr="0031459B" w:rsidRDefault="00881786" w:rsidP="00881786">
      <w:pPr>
        <w:tabs>
          <w:tab w:val="left" w:pos="420"/>
        </w:tabs>
        <w:rPr>
          <w:rFonts w:ascii="ISOCPEUR" w:hAnsi="ISOCPEUR"/>
          <w:b/>
        </w:rPr>
      </w:pPr>
      <w:bookmarkStart w:id="105" w:name="_Hlk1214128"/>
      <w:r w:rsidRPr="0031459B">
        <w:rPr>
          <w:rFonts w:ascii="ISOCPEUR" w:hAnsi="ISOCPEUR"/>
          <w:b/>
          <w:color w:val="000000"/>
          <w:shd w:val="clear" w:color="auto" w:fill="FFFFFF"/>
        </w:rPr>
        <w:t>Cała instalacja wykonana w posadzce, sufitach podwieszanych i w bruzdach ściennych.</w:t>
      </w:r>
    </w:p>
    <w:bookmarkEnd w:id="105"/>
    <w:p w14:paraId="0ABA2BA2" w14:textId="0AEC3C46" w:rsidR="00881786" w:rsidRDefault="009C2766" w:rsidP="00881786">
      <w:pPr>
        <w:pStyle w:val="Tekstpodstawowy"/>
        <w:spacing w:after="0"/>
        <w:rPr>
          <w:rFonts w:ascii="ISOCPEUR" w:hAnsi="ISOCPEUR"/>
        </w:rPr>
      </w:pPr>
      <w:r>
        <w:rPr>
          <w:rFonts w:ascii="ISOCPEUR" w:hAnsi="ISOCPEUR"/>
          <w:lang w:eastAsia="en-US"/>
        </w:rPr>
        <w:lastRenderedPageBreak/>
        <w:br/>
      </w:r>
      <w:r w:rsidR="00881786" w:rsidRPr="00957706">
        <w:rPr>
          <w:rFonts w:ascii="ISOCPEUR" w:hAnsi="ISOCPEUR"/>
          <w:lang w:eastAsia="en-US"/>
        </w:rPr>
        <w:t xml:space="preserve">Ciepła woda użytkowa na potrzeby budynku przygotowywana w projektowanym </w:t>
      </w:r>
      <w:r w:rsidR="00881786">
        <w:rPr>
          <w:rFonts w:ascii="ISOCPEUR" w:hAnsi="ISOCPEUR"/>
          <w:lang w:eastAsia="en-US"/>
        </w:rPr>
        <w:t xml:space="preserve">podgrzewaczu </w:t>
      </w:r>
      <w:r w:rsidR="00881786" w:rsidRPr="00957706">
        <w:rPr>
          <w:rFonts w:ascii="ISOCPEUR" w:hAnsi="ISOCPEUR"/>
          <w:lang w:eastAsia="en-US"/>
        </w:rPr>
        <w:t xml:space="preserve">c.w.u. </w:t>
      </w:r>
      <w:r w:rsidR="00881786">
        <w:rPr>
          <w:rFonts w:ascii="ISOCPEUR" w:hAnsi="ISOCPEUR"/>
          <w:lang w:eastAsia="en-US"/>
        </w:rPr>
        <w:t xml:space="preserve">Podgrzewacz </w:t>
      </w:r>
      <w:r w:rsidR="00881786" w:rsidRPr="00957706">
        <w:rPr>
          <w:rFonts w:ascii="ISOCPEUR" w:hAnsi="ISOCPEUR"/>
          <w:lang w:eastAsia="en-US"/>
        </w:rPr>
        <w:t>dodatkowo wyposażyć w grzałki elektryczne, które umożliwią okresowe podgrzanie wody celem jej dezynfekcji.</w:t>
      </w:r>
      <w:r w:rsidR="00881786">
        <w:rPr>
          <w:rFonts w:ascii="ISOCPEUR" w:hAnsi="ISOCPEUR"/>
        </w:rPr>
        <w:t xml:space="preserve"> </w:t>
      </w:r>
      <w:r w:rsidR="00881786" w:rsidRPr="00957706">
        <w:rPr>
          <w:rFonts w:ascii="ISOCPEUR" w:hAnsi="ISOCPEUR"/>
        </w:rPr>
        <w:t xml:space="preserve">Instalacja c.w.u. zabezpieczona będzie w naczyniu </w:t>
      </w:r>
      <w:proofErr w:type="spellStart"/>
      <w:r w:rsidR="00881786" w:rsidRPr="00957706">
        <w:rPr>
          <w:rFonts w:ascii="ISOCPEUR" w:hAnsi="ISOCPEUR"/>
        </w:rPr>
        <w:t>wzbiorczym</w:t>
      </w:r>
      <w:proofErr w:type="spellEnd"/>
      <w:r w:rsidR="00881786">
        <w:rPr>
          <w:rFonts w:ascii="ISOCPEUR" w:hAnsi="ISOCPEUR"/>
        </w:rPr>
        <w:t>.</w:t>
      </w:r>
    </w:p>
    <w:p w14:paraId="23288ED7" w14:textId="77777777" w:rsidR="00881786" w:rsidRDefault="00881786" w:rsidP="00881786">
      <w:pPr>
        <w:pStyle w:val="Tekstpodstawowy"/>
        <w:spacing w:after="0"/>
        <w:rPr>
          <w:rFonts w:ascii="ISOCPEUR" w:hAnsi="ISOCPEUR"/>
        </w:rPr>
      </w:pPr>
    </w:p>
    <w:p w14:paraId="65FC8F4B" w14:textId="77777777" w:rsidR="00881786" w:rsidRDefault="00881786" w:rsidP="00881786">
      <w:pPr>
        <w:spacing w:line="276" w:lineRule="auto"/>
        <w:rPr>
          <w:rFonts w:ascii="ISOCPEUR" w:hAnsi="ISOCPEUR" w:cs="Arial"/>
          <w:color w:val="000000"/>
          <w:shd w:val="clear" w:color="auto" w:fill="FFFFFF"/>
        </w:rPr>
      </w:pPr>
      <w:r w:rsidRPr="00DC7F39">
        <w:rPr>
          <w:rFonts w:ascii="ISOCPEUR" w:hAnsi="ISOCPEUR" w:cs="Arial"/>
          <w:color w:val="000000"/>
          <w:shd w:val="clear" w:color="auto" w:fill="FFFFFF"/>
        </w:rPr>
        <w:t>Na dachu przewody należy zabezpieczyć. Przewody wykonać z przewodów stalowych. Na dachu budynku przewody należy zabezpieczyć z blachy ocynkowanej i zaizolować.</w:t>
      </w:r>
    </w:p>
    <w:p w14:paraId="7BAD9A04" w14:textId="77777777" w:rsidR="008F41B8" w:rsidRDefault="008F41B8" w:rsidP="00881786">
      <w:pPr>
        <w:spacing w:line="276" w:lineRule="auto"/>
        <w:rPr>
          <w:rFonts w:ascii="ISOCPEUR" w:hAnsi="ISOCPEUR" w:cs="Arial"/>
          <w:color w:val="000000"/>
          <w:shd w:val="clear" w:color="auto" w:fill="FFFFFF"/>
        </w:rPr>
      </w:pPr>
    </w:p>
    <w:p w14:paraId="49E562D7" w14:textId="761A9D44" w:rsidR="008F41B8" w:rsidRDefault="008F41B8" w:rsidP="00881786">
      <w:pPr>
        <w:spacing w:line="276" w:lineRule="auto"/>
        <w:rPr>
          <w:rFonts w:ascii="ISOCPEUR" w:hAnsi="ISOCPEUR" w:cs="Arial"/>
          <w:color w:val="000000"/>
          <w:shd w:val="clear" w:color="auto" w:fill="FFFFFF"/>
        </w:rPr>
      </w:pPr>
      <w:r w:rsidRPr="008F41B8">
        <w:rPr>
          <w:rFonts w:ascii="ISOCPEUR" w:hAnsi="ISOCPEUR" w:cs="Arial"/>
          <w:noProof/>
          <w:color w:val="000000"/>
          <w:shd w:val="clear" w:color="auto" w:fill="FFFFFF"/>
        </w:rPr>
        <w:drawing>
          <wp:inline distT="0" distB="0" distL="0" distR="0" wp14:anchorId="76102E5D" wp14:editId="5500D8C4">
            <wp:extent cx="5760085" cy="2914650"/>
            <wp:effectExtent l="0" t="0" r="0" b="0"/>
            <wp:docPr id="1424688160" name="Obraz 1" descr="Obraz zawierający tekst, zrzut ekranu, numer,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88160" name="Obraz 1" descr="Obraz zawierający tekst, zrzut ekranu, numer, Czcionka&#10;&#10;Opis wygenerowany automatycznie"/>
                    <pic:cNvPicPr/>
                  </pic:nvPicPr>
                  <pic:blipFill>
                    <a:blip r:embed="rId10"/>
                    <a:stretch>
                      <a:fillRect/>
                    </a:stretch>
                  </pic:blipFill>
                  <pic:spPr>
                    <a:xfrm>
                      <a:off x="0" y="0"/>
                      <a:ext cx="5760085" cy="2914650"/>
                    </a:xfrm>
                    <a:prstGeom prst="rect">
                      <a:avLst/>
                    </a:prstGeom>
                  </pic:spPr>
                </pic:pic>
              </a:graphicData>
            </a:graphic>
          </wp:inline>
        </w:drawing>
      </w:r>
    </w:p>
    <w:p w14:paraId="43364215" w14:textId="77777777" w:rsidR="008F41B8" w:rsidRPr="00DC7F39" w:rsidRDefault="008F41B8" w:rsidP="00881786">
      <w:pPr>
        <w:spacing w:line="276" w:lineRule="auto"/>
        <w:rPr>
          <w:rFonts w:ascii="ISOCPEUR" w:hAnsi="ISOCPEUR" w:cs="Arial"/>
          <w:color w:val="000000"/>
          <w:shd w:val="clear" w:color="auto" w:fill="FFFFFF"/>
        </w:rPr>
      </w:pPr>
    </w:p>
    <w:p w14:paraId="25120B23" w14:textId="77777777" w:rsidR="00881786" w:rsidRDefault="00881786" w:rsidP="00881786">
      <w:pPr>
        <w:pStyle w:val="Tekstpodstawowy"/>
        <w:spacing w:after="0"/>
        <w:rPr>
          <w:rFonts w:ascii="ISOCPEUR" w:hAnsi="ISOCPEUR"/>
        </w:rPr>
      </w:pPr>
    </w:p>
    <w:p w14:paraId="72C60037" w14:textId="77777777" w:rsidR="00B11745" w:rsidRPr="002577B2" w:rsidRDefault="00865FA9" w:rsidP="00B11745">
      <w:pPr>
        <w:pStyle w:val="Nagwek111"/>
      </w:pPr>
      <w:bookmarkStart w:id="106" w:name="_Toc491674922"/>
      <w:bookmarkStart w:id="107" w:name="_Toc527621040"/>
      <w:r>
        <w:t>3</w:t>
      </w:r>
      <w:r w:rsidR="00B11745">
        <w:t>.</w:t>
      </w:r>
      <w:r w:rsidR="00B11745" w:rsidRPr="002577B2">
        <w:t>3.2</w:t>
      </w:r>
      <w:r w:rsidR="00B11745">
        <w:t>.</w:t>
      </w:r>
      <w:r w:rsidR="00B11745" w:rsidRPr="002577B2">
        <w:t xml:space="preserve"> Zabezpieczenia instalacji wodnej systemu zamkniętego</w:t>
      </w:r>
      <w:bookmarkEnd w:id="106"/>
      <w:bookmarkEnd w:id="107"/>
    </w:p>
    <w:p w14:paraId="310341C8" w14:textId="77777777" w:rsidR="00B11745" w:rsidRDefault="003A4BCD" w:rsidP="00E719B2">
      <w:pPr>
        <w:tabs>
          <w:tab w:val="left" w:pos="420"/>
        </w:tabs>
        <w:rPr>
          <w:rFonts w:ascii="ISOCPEUR" w:hAnsi="ISOCPEUR"/>
        </w:rPr>
      </w:pPr>
      <w:r>
        <w:rPr>
          <w:rFonts w:ascii="ISOCPEUR" w:hAnsi="ISOCPEUR"/>
        </w:rPr>
        <w:tab/>
      </w:r>
      <w:r w:rsidR="0068133F">
        <w:rPr>
          <w:rFonts w:ascii="ISOCPEUR" w:hAnsi="ISOCPEUR"/>
        </w:rPr>
        <w:tab/>
      </w:r>
      <w:r w:rsidR="00B11745" w:rsidRPr="00DF2680">
        <w:rPr>
          <w:rFonts w:ascii="ISOCPEUR" w:hAnsi="ISOCPEUR"/>
        </w:rPr>
        <w:t xml:space="preserve">Zabezpieczenie przed przekroczeniem dopuszczalnego ciśnienia zostanie wykonane przez zastosowanie zaworu bezpieczeństwa. W celu przejęcia zmian objętości czynnika grzewczego w instalacji, zaprojektowany został system zamknięty z naczyniami </w:t>
      </w:r>
      <w:proofErr w:type="spellStart"/>
      <w:r w:rsidR="00B11745" w:rsidRPr="00DF2680">
        <w:rPr>
          <w:rFonts w:ascii="ISOCPEUR" w:hAnsi="ISOCPEUR"/>
        </w:rPr>
        <w:t>wzbiorczymi</w:t>
      </w:r>
      <w:proofErr w:type="spellEnd"/>
      <w:r w:rsidR="00B11745" w:rsidRPr="00DF2680">
        <w:rPr>
          <w:rFonts w:ascii="ISOCPEUR" w:hAnsi="ISOCPEUR"/>
        </w:rPr>
        <w:t xml:space="preserve"> przeponowymi wykonanymi zgodnie z normą PN-91/B-02414.</w:t>
      </w:r>
    </w:p>
    <w:p w14:paraId="64FF5C9D" w14:textId="77777777" w:rsidR="00B11745" w:rsidRPr="002577B2" w:rsidRDefault="006B7B90" w:rsidP="00B11745">
      <w:pPr>
        <w:pStyle w:val="Nagwek111"/>
      </w:pPr>
      <w:r>
        <w:t>3</w:t>
      </w:r>
      <w:r w:rsidR="00B11745">
        <w:t>.</w:t>
      </w:r>
      <w:r w:rsidR="00B11745" w:rsidRPr="002577B2">
        <w:t>3.</w:t>
      </w:r>
      <w:r w:rsidR="00B11745">
        <w:t>3.</w:t>
      </w:r>
      <w:r w:rsidR="00B11745" w:rsidRPr="002577B2">
        <w:t xml:space="preserve"> </w:t>
      </w:r>
      <w:r w:rsidR="00B11745">
        <w:tab/>
        <w:t>ciśnieniowe naczynie wyrównawcze instalacji c.w.u.</w:t>
      </w:r>
    </w:p>
    <w:p w14:paraId="3390CD66" w14:textId="77777777" w:rsidR="00B11745" w:rsidRDefault="00B11745" w:rsidP="003A4BCD">
      <w:pPr>
        <w:ind w:firstLine="709"/>
        <w:rPr>
          <w:rFonts w:ascii="ISOCPEUR" w:hAnsi="ISOCPEUR"/>
          <w:lang w:eastAsia="en-US"/>
        </w:rPr>
      </w:pPr>
      <w:r w:rsidRPr="00B346D5">
        <w:rPr>
          <w:rFonts w:ascii="ISOCPEUR" w:hAnsi="ISOCPEUR"/>
          <w:lang w:eastAsia="en-US"/>
        </w:rPr>
        <w:t xml:space="preserve">Instalacja ciepłej wody użytkowej zabezpieczona będzie przed wzrostem ciśnienia przy pomocy ciśnieniowego naczynia wyrównawczego. Naczynie </w:t>
      </w:r>
      <w:proofErr w:type="spellStart"/>
      <w:r w:rsidRPr="00B346D5">
        <w:rPr>
          <w:rFonts w:ascii="ISOCPEUR" w:hAnsi="ISOCPEUR"/>
          <w:lang w:eastAsia="en-US"/>
        </w:rPr>
        <w:t>wzbiorcze</w:t>
      </w:r>
      <w:proofErr w:type="spellEnd"/>
      <w:r w:rsidRPr="00B346D5">
        <w:rPr>
          <w:rFonts w:ascii="ISOCPEUR" w:hAnsi="ISOCPEUR"/>
          <w:lang w:eastAsia="en-US"/>
        </w:rPr>
        <w:t xml:space="preserve"> ustawić w pomieszczeniu kotłowni. Naczynie należy ustawić na posadzce  i połączyć z przewodem wody zimnej za pomocą rury (zgodnie ze schematem technologicznym), wyposażonej w manometr tarczowy, odpowietrznik automatyczny i zawór odcinający</w:t>
      </w:r>
    </w:p>
    <w:p w14:paraId="55249E24" w14:textId="77777777" w:rsidR="007B799F" w:rsidRDefault="007B799F" w:rsidP="007B799F">
      <w:pPr>
        <w:ind w:firstLine="709"/>
        <w:jc w:val="center"/>
        <w:rPr>
          <w:rFonts w:ascii="ISOCPEUR" w:hAnsi="ISOCPEUR"/>
          <w:color w:val="FF0000"/>
          <w:lang w:eastAsia="en-US"/>
        </w:rPr>
      </w:pPr>
      <w:r>
        <w:rPr>
          <w:noProof/>
        </w:rPr>
        <w:lastRenderedPageBreak/>
        <w:drawing>
          <wp:inline distT="0" distB="0" distL="0" distR="0" wp14:anchorId="25DD5275" wp14:editId="36B1266D">
            <wp:extent cx="2756042" cy="1587582"/>
            <wp:effectExtent l="0" t="0" r="635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56042" cy="1587582"/>
                    </a:xfrm>
                    <a:prstGeom prst="rect">
                      <a:avLst/>
                    </a:prstGeom>
                  </pic:spPr>
                </pic:pic>
              </a:graphicData>
            </a:graphic>
          </wp:inline>
        </w:drawing>
      </w:r>
    </w:p>
    <w:p w14:paraId="78D3ADFB" w14:textId="77777777" w:rsidR="007B799F" w:rsidRDefault="007B799F" w:rsidP="007B799F">
      <w:pPr>
        <w:ind w:firstLine="709"/>
        <w:jc w:val="center"/>
        <w:rPr>
          <w:rFonts w:ascii="ISOCPEUR" w:hAnsi="ISOCPEUR"/>
          <w:color w:val="FF0000"/>
          <w:lang w:eastAsia="en-US"/>
        </w:rPr>
      </w:pPr>
      <w:r>
        <w:rPr>
          <w:noProof/>
        </w:rPr>
        <w:drawing>
          <wp:inline distT="0" distB="0" distL="0" distR="0" wp14:anchorId="451BE7DB" wp14:editId="5A9AA89B">
            <wp:extent cx="2724290" cy="1212912"/>
            <wp:effectExtent l="0" t="0" r="0" b="635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4290" cy="1212912"/>
                    </a:xfrm>
                    <a:prstGeom prst="rect">
                      <a:avLst/>
                    </a:prstGeom>
                  </pic:spPr>
                </pic:pic>
              </a:graphicData>
            </a:graphic>
          </wp:inline>
        </w:drawing>
      </w:r>
    </w:p>
    <w:p w14:paraId="6BC66D64" w14:textId="77777777" w:rsidR="007B799F" w:rsidRPr="006B7B90" w:rsidRDefault="007B799F" w:rsidP="003A4BCD">
      <w:pPr>
        <w:ind w:firstLine="709"/>
        <w:rPr>
          <w:rFonts w:ascii="ISOCPEUR" w:hAnsi="ISOCPEUR"/>
          <w:color w:val="FF0000"/>
          <w:lang w:eastAsia="en-US"/>
        </w:rPr>
      </w:pPr>
    </w:p>
    <w:p w14:paraId="365F953B" w14:textId="77777777" w:rsidR="00B11745" w:rsidRPr="002577B2" w:rsidRDefault="006B7B90" w:rsidP="00B11745">
      <w:pPr>
        <w:pStyle w:val="Nagwek111"/>
      </w:pPr>
      <w:r>
        <w:t>3</w:t>
      </w:r>
      <w:r w:rsidR="00B11745">
        <w:t>.</w:t>
      </w:r>
      <w:r w:rsidR="00B11745" w:rsidRPr="002577B2">
        <w:t>3.</w:t>
      </w:r>
      <w:r w:rsidR="00B11745">
        <w:t>4.</w:t>
      </w:r>
      <w:r w:rsidR="00B11745" w:rsidRPr="002577B2">
        <w:t xml:space="preserve"> </w:t>
      </w:r>
      <w:r w:rsidR="00B11745">
        <w:tab/>
        <w:t>Zawór bezpieczeństwa c.w.u.</w:t>
      </w:r>
    </w:p>
    <w:p w14:paraId="0BECD4AC" w14:textId="77777777" w:rsidR="00B11745" w:rsidRPr="00B346D5" w:rsidRDefault="00B11745" w:rsidP="0068133F">
      <w:pPr>
        <w:spacing w:line="360" w:lineRule="auto"/>
        <w:ind w:firstLine="709"/>
        <w:rPr>
          <w:rFonts w:ascii="ISOCPEUR" w:hAnsi="ISOCPEUR"/>
          <w:lang w:eastAsia="en-US"/>
        </w:rPr>
      </w:pPr>
      <w:bookmarkStart w:id="108" w:name="_Toc491674923"/>
      <w:bookmarkStart w:id="109" w:name="_Toc527621041"/>
      <w:r w:rsidRPr="00B346D5">
        <w:rPr>
          <w:rFonts w:ascii="ISOCPEUR" w:hAnsi="ISOCPEUR"/>
          <w:lang w:eastAsia="en-US"/>
        </w:rPr>
        <w:t xml:space="preserve">Dla </w:t>
      </w:r>
      <w:r>
        <w:rPr>
          <w:rFonts w:ascii="ISOCPEUR" w:hAnsi="ISOCPEUR"/>
          <w:lang w:eastAsia="en-US"/>
        </w:rPr>
        <w:t>podgrzewacza</w:t>
      </w:r>
      <w:r w:rsidRPr="00B346D5">
        <w:rPr>
          <w:rFonts w:ascii="ISOCPEUR" w:hAnsi="ISOCPEUR"/>
          <w:lang w:eastAsia="en-US"/>
        </w:rPr>
        <w:t xml:space="preserve"> c.w.u. zaprojektowany został membranowy zawór bezpieczeństwa.</w:t>
      </w:r>
    </w:p>
    <w:p w14:paraId="17A794F7" w14:textId="77777777" w:rsidR="00B11745" w:rsidRPr="002577B2" w:rsidRDefault="006B7B90" w:rsidP="00B11745">
      <w:pPr>
        <w:pStyle w:val="Nagwek111"/>
      </w:pPr>
      <w:r>
        <w:t>3</w:t>
      </w:r>
      <w:r w:rsidR="00B11745">
        <w:t>.</w:t>
      </w:r>
      <w:r w:rsidR="00B11745" w:rsidRPr="002577B2">
        <w:t>3.</w:t>
      </w:r>
      <w:r w:rsidR="00B11745">
        <w:t>5.</w:t>
      </w:r>
      <w:r w:rsidR="00B11745" w:rsidRPr="002577B2">
        <w:t xml:space="preserve"> Ciśnieniowe naczynie wyrównawcze</w:t>
      </w:r>
      <w:bookmarkEnd w:id="108"/>
      <w:bookmarkEnd w:id="109"/>
    </w:p>
    <w:p w14:paraId="130A9057" w14:textId="77777777" w:rsidR="00B11745" w:rsidRDefault="003A4BCD" w:rsidP="00E719B2">
      <w:pPr>
        <w:tabs>
          <w:tab w:val="left" w:pos="420"/>
        </w:tabs>
        <w:rPr>
          <w:rFonts w:ascii="ISOCPEUR" w:hAnsi="ISOCPEUR"/>
        </w:rPr>
      </w:pPr>
      <w:r>
        <w:rPr>
          <w:rFonts w:ascii="ISOCPEUR" w:hAnsi="ISOCPEUR"/>
        </w:rPr>
        <w:tab/>
      </w:r>
      <w:r w:rsidR="0068133F">
        <w:rPr>
          <w:rFonts w:ascii="ISOCPEUR" w:hAnsi="ISOCPEUR"/>
        </w:rPr>
        <w:tab/>
      </w:r>
      <w:r w:rsidR="00B11745" w:rsidRPr="00DF2680">
        <w:rPr>
          <w:rFonts w:ascii="ISOCPEUR" w:hAnsi="ISOCPEUR"/>
        </w:rPr>
        <w:t xml:space="preserve">Instalacja centralnego ogrzewania będzie zabezpieczona przez przeponowe naczynia </w:t>
      </w:r>
      <w:proofErr w:type="spellStart"/>
      <w:r w:rsidR="00B11745" w:rsidRPr="00DF2680">
        <w:rPr>
          <w:rFonts w:ascii="ISOCPEUR" w:hAnsi="ISOCPEUR"/>
        </w:rPr>
        <w:t>wzbiorcze</w:t>
      </w:r>
      <w:proofErr w:type="spellEnd"/>
      <w:r w:rsidR="00B11745" w:rsidRPr="00DF2680">
        <w:rPr>
          <w:rFonts w:ascii="ISOCPEUR" w:hAnsi="ISOCPEUR"/>
        </w:rPr>
        <w:t xml:space="preserve">. Ciśnieniowe naczynia wyrównawcze należy ustawić na posadzce w pom. kotłowni na parterze i połączyć z rurą powrotną za pomocą rury wyposażonej w manometr tarczowy, odpowietrznik automatyczny i zawór odcinający (ze zdjętym pokrętłem). Naczynia </w:t>
      </w:r>
      <w:proofErr w:type="spellStart"/>
      <w:r w:rsidR="00B11745" w:rsidRPr="00DF2680">
        <w:rPr>
          <w:rFonts w:ascii="ISOCPEUR" w:hAnsi="ISOCPEUR"/>
        </w:rPr>
        <w:t>wzbiorcze</w:t>
      </w:r>
      <w:proofErr w:type="spellEnd"/>
      <w:r w:rsidR="00B11745" w:rsidRPr="00DF2680">
        <w:rPr>
          <w:rFonts w:ascii="ISOCPEUR" w:hAnsi="ISOCPEUR"/>
        </w:rPr>
        <w:t xml:space="preserve"> przeponowe należy zamontować do instalacji dopiero po wykonaniu próby szczelności i dokładnym wypłukaniu instalacji. Przed zamontowaniem naczyń </w:t>
      </w:r>
      <w:proofErr w:type="spellStart"/>
      <w:r w:rsidR="00B11745" w:rsidRPr="00DF2680">
        <w:rPr>
          <w:rFonts w:ascii="ISOCPEUR" w:hAnsi="ISOCPEUR"/>
        </w:rPr>
        <w:t>wzbiorczych</w:t>
      </w:r>
      <w:proofErr w:type="spellEnd"/>
      <w:r w:rsidR="00B11745" w:rsidRPr="00DF2680">
        <w:rPr>
          <w:rFonts w:ascii="ISOCPEUR" w:hAnsi="ISOCPEUR"/>
        </w:rPr>
        <w:t xml:space="preserve"> należy sprawdzić wielkość ciśnienia wstępnego.</w:t>
      </w:r>
    </w:p>
    <w:p w14:paraId="17500D75" w14:textId="77777777" w:rsidR="007B799F" w:rsidRDefault="007B799F" w:rsidP="007B799F">
      <w:pPr>
        <w:tabs>
          <w:tab w:val="left" w:pos="420"/>
        </w:tabs>
        <w:ind w:firstLine="709"/>
        <w:rPr>
          <w:rFonts w:ascii="ISOCPEUR" w:hAnsi="ISOCPEUR"/>
        </w:rPr>
      </w:pPr>
      <w:bookmarkStart w:id="110" w:name="_Toc491674926"/>
      <w:bookmarkStart w:id="111" w:name="_Toc527621042"/>
      <w:r>
        <w:rPr>
          <w:rFonts w:ascii="ISOCPEUR" w:hAnsi="ISOCPEUR"/>
        </w:rPr>
        <w:t>-naczynie bufora</w:t>
      </w:r>
    </w:p>
    <w:p w14:paraId="75210FA7" w14:textId="77777777" w:rsidR="007B799F" w:rsidRDefault="007B799F" w:rsidP="007B799F">
      <w:pPr>
        <w:tabs>
          <w:tab w:val="left" w:pos="420"/>
        </w:tabs>
        <w:ind w:firstLine="709"/>
        <w:jc w:val="center"/>
        <w:rPr>
          <w:rFonts w:ascii="ISOCPEUR" w:hAnsi="ISOCPEUR"/>
        </w:rPr>
      </w:pPr>
      <w:r>
        <w:rPr>
          <w:noProof/>
        </w:rPr>
        <w:drawing>
          <wp:inline distT="0" distB="0" distL="0" distR="0" wp14:anchorId="7A43194C" wp14:editId="7B2E7463">
            <wp:extent cx="2712955" cy="1668925"/>
            <wp:effectExtent l="0" t="0" r="0" b="762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2955" cy="1668925"/>
                    </a:xfrm>
                    <a:prstGeom prst="rect">
                      <a:avLst/>
                    </a:prstGeom>
                  </pic:spPr>
                </pic:pic>
              </a:graphicData>
            </a:graphic>
          </wp:inline>
        </w:drawing>
      </w:r>
    </w:p>
    <w:p w14:paraId="106264D2" w14:textId="77777777" w:rsidR="007B799F" w:rsidRDefault="007B799F" w:rsidP="007B799F">
      <w:pPr>
        <w:tabs>
          <w:tab w:val="left" w:pos="420"/>
        </w:tabs>
        <w:ind w:firstLine="709"/>
        <w:jc w:val="center"/>
        <w:rPr>
          <w:rFonts w:ascii="ISOCPEUR" w:hAnsi="ISOCPEUR"/>
        </w:rPr>
      </w:pPr>
      <w:r>
        <w:rPr>
          <w:noProof/>
        </w:rPr>
        <w:drawing>
          <wp:inline distT="0" distB="0" distL="0" distR="0" wp14:anchorId="4033FCDD" wp14:editId="257890B7">
            <wp:extent cx="2712955" cy="1089754"/>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12955" cy="1089754"/>
                    </a:xfrm>
                    <a:prstGeom prst="rect">
                      <a:avLst/>
                    </a:prstGeom>
                  </pic:spPr>
                </pic:pic>
              </a:graphicData>
            </a:graphic>
          </wp:inline>
        </w:drawing>
      </w:r>
    </w:p>
    <w:p w14:paraId="44F336DD" w14:textId="77777777" w:rsidR="00B12E26" w:rsidRDefault="00B12E26" w:rsidP="007B799F">
      <w:pPr>
        <w:tabs>
          <w:tab w:val="left" w:pos="420"/>
        </w:tabs>
        <w:ind w:firstLine="709"/>
        <w:rPr>
          <w:rFonts w:ascii="ISOCPEUR" w:hAnsi="ISOCPEUR"/>
        </w:rPr>
      </w:pPr>
    </w:p>
    <w:p w14:paraId="29C2762D" w14:textId="1F4C15F6" w:rsidR="007B799F" w:rsidRDefault="007B799F" w:rsidP="007B799F">
      <w:pPr>
        <w:tabs>
          <w:tab w:val="left" w:pos="420"/>
        </w:tabs>
        <w:ind w:firstLine="709"/>
        <w:rPr>
          <w:rFonts w:ascii="ISOCPEUR" w:hAnsi="ISOCPEUR"/>
        </w:rPr>
      </w:pPr>
      <w:r>
        <w:rPr>
          <w:rFonts w:ascii="ISOCPEUR" w:hAnsi="ISOCPEUR"/>
        </w:rPr>
        <w:lastRenderedPageBreak/>
        <w:t xml:space="preserve">-naczynie </w:t>
      </w:r>
      <w:r w:rsidR="009C2766">
        <w:rPr>
          <w:rFonts w:ascii="ISOCPEUR" w:hAnsi="ISOCPEUR"/>
        </w:rPr>
        <w:t>pomp ciepła</w:t>
      </w:r>
    </w:p>
    <w:p w14:paraId="243C646E" w14:textId="77777777" w:rsidR="007B799F" w:rsidRDefault="007B799F" w:rsidP="007B799F">
      <w:pPr>
        <w:tabs>
          <w:tab w:val="left" w:pos="420"/>
        </w:tabs>
        <w:ind w:firstLine="709"/>
        <w:jc w:val="center"/>
        <w:rPr>
          <w:rFonts w:ascii="ISOCPEUR" w:hAnsi="ISOCPEUR"/>
        </w:rPr>
      </w:pPr>
      <w:r>
        <w:rPr>
          <w:noProof/>
        </w:rPr>
        <w:drawing>
          <wp:inline distT="0" distB="0" distL="0" distR="0" wp14:anchorId="1D547B93" wp14:editId="4D1567A1">
            <wp:extent cx="2712955" cy="1630821"/>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12955" cy="1630821"/>
                    </a:xfrm>
                    <a:prstGeom prst="rect">
                      <a:avLst/>
                    </a:prstGeom>
                  </pic:spPr>
                </pic:pic>
              </a:graphicData>
            </a:graphic>
          </wp:inline>
        </w:drawing>
      </w:r>
    </w:p>
    <w:p w14:paraId="3BE59FC3" w14:textId="77777777" w:rsidR="007B799F" w:rsidRDefault="007B799F" w:rsidP="007B799F">
      <w:pPr>
        <w:tabs>
          <w:tab w:val="left" w:pos="420"/>
        </w:tabs>
        <w:ind w:firstLine="709"/>
        <w:jc w:val="center"/>
        <w:rPr>
          <w:rFonts w:ascii="ISOCPEUR" w:hAnsi="ISOCPEUR"/>
        </w:rPr>
      </w:pPr>
      <w:r>
        <w:rPr>
          <w:noProof/>
        </w:rPr>
        <w:drawing>
          <wp:inline distT="0" distB="0" distL="0" distR="0" wp14:anchorId="4935724A" wp14:editId="226E62D1">
            <wp:extent cx="2606266" cy="975445"/>
            <wp:effectExtent l="0" t="0" r="381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06266" cy="975445"/>
                    </a:xfrm>
                    <a:prstGeom prst="rect">
                      <a:avLst/>
                    </a:prstGeom>
                  </pic:spPr>
                </pic:pic>
              </a:graphicData>
            </a:graphic>
          </wp:inline>
        </w:drawing>
      </w:r>
    </w:p>
    <w:p w14:paraId="732EC079" w14:textId="77777777" w:rsidR="00B11745" w:rsidRPr="002577B2" w:rsidRDefault="006B7B90" w:rsidP="00B11745">
      <w:pPr>
        <w:pStyle w:val="Nagwek111"/>
      </w:pPr>
      <w:r>
        <w:t>3</w:t>
      </w:r>
      <w:r w:rsidR="00B11745">
        <w:t>.</w:t>
      </w:r>
      <w:r w:rsidR="00B11745" w:rsidRPr="002577B2">
        <w:t>3.</w:t>
      </w:r>
      <w:r w:rsidR="00B11745">
        <w:t>6.</w:t>
      </w:r>
      <w:r w:rsidR="00B11745" w:rsidRPr="002577B2">
        <w:t xml:space="preserve"> Przewody rozprowadzające c.o.</w:t>
      </w:r>
      <w:bookmarkEnd w:id="110"/>
      <w:bookmarkEnd w:id="111"/>
    </w:p>
    <w:p w14:paraId="639ACA7B" w14:textId="77777777" w:rsidR="00BD0C5D" w:rsidRPr="00DF2680" w:rsidRDefault="003A4BCD" w:rsidP="00BD0C5D">
      <w:pPr>
        <w:tabs>
          <w:tab w:val="left" w:pos="420"/>
        </w:tabs>
        <w:rPr>
          <w:rFonts w:ascii="ISOCPEUR" w:hAnsi="ISOCPEUR"/>
        </w:rPr>
      </w:pPr>
      <w:r>
        <w:rPr>
          <w:rFonts w:ascii="ISOCPEUR" w:hAnsi="ISOCPEUR"/>
        </w:rPr>
        <w:tab/>
      </w:r>
      <w:r w:rsidR="0068133F">
        <w:rPr>
          <w:rFonts w:ascii="ISOCPEUR" w:hAnsi="ISOCPEUR"/>
        </w:rPr>
        <w:tab/>
      </w:r>
      <w:bookmarkStart w:id="112" w:name="_Toc491674927"/>
      <w:bookmarkStart w:id="113" w:name="_Toc527621043"/>
      <w:r w:rsidR="00BD0C5D" w:rsidRPr="00DF2680">
        <w:rPr>
          <w:rFonts w:ascii="ISOCPEUR" w:hAnsi="ISOCPEUR"/>
        </w:rPr>
        <w:t xml:space="preserve">Przewody c.o. do instalacji w pomieszczeniu kotłowni zaprojektowano z rur stalowych czarnych ogólnego stosowania wg PN-80/H-74200 o połączeniach spawanych. Średnice przewodów obliczono przyjmując przepływ na poszczególnych odcinkach instalacji c.o. </w:t>
      </w:r>
    </w:p>
    <w:p w14:paraId="4456B982" w14:textId="77777777" w:rsidR="00BD0C5D" w:rsidRPr="00EC40AD" w:rsidRDefault="00BD0C5D" w:rsidP="00BD0C5D">
      <w:pPr>
        <w:rPr>
          <w:rFonts w:ascii="ISOCPEUR" w:eastAsia="ArialNarrow" w:hAnsi="ISOCPEUR" w:cs="ArialNarrow"/>
          <w:b/>
          <w:szCs w:val="24"/>
          <w:shd w:val="clear" w:color="auto" w:fill="FFFFFF"/>
          <w:lang w:eastAsia="en-US"/>
        </w:rPr>
      </w:pPr>
      <w:r w:rsidRPr="00EC40AD">
        <w:rPr>
          <w:rFonts w:ascii="ISOCPEUR" w:eastAsia="ArialNarrow" w:hAnsi="ISOCPEUR" w:cs="ArialNarrow"/>
          <w:b/>
          <w:szCs w:val="24"/>
          <w:shd w:val="clear" w:color="auto" w:fill="FFFFFF"/>
          <w:lang w:eastAsia="en-US"/>
        </w:rPr>
        <w:t>Napełnianie instalacji</w:t>
      </w:r>
    </w:p>
    <w:p w14:paraId="4E178E7C" w14:textId="3AB035AF" w:rsidR="00BD0C5D" w:rsidRDefault="00BD0C5D" w:rsidP="00BD0C5D">
      <w:pPr>
        <w:tabs>
          <w:tab w:val="left" w:pos="420"/>
        </w:tabs>
        <w:rPr>
          <w:rFonts w:ascii="ISOCPEUR" w:hAnsi="ISOCPEUR"/>
        </w:rPr>
      </w:pPr>
      <w:r w:rsidRPr="00DF2680">
        <w:rPr>
          <w:rFonts w:ascii="ISOCPEUR" w:hAnsi="ISOCPEUR"/>
        </w:rPr>
        <w:t>Instalacja centralnego ogrzewania napełniona będzie wodą uzdatnioną</w:t>
      </w:r>
      <w:r w:rsidR="00241724">
        <w:rPr>
          <w:rFonts w:ascii="ISOCPEUR" w:hAnsi="ISOCPEUR"/>
        </w:rPr>
        <w:t xml:space="preserve"> lub glikolem</w:t>
      </w:r>
      <w:r>
        <w:rPr>
          <w:rFonts w:ascii="ISOCPEUR" w:hAnsi="ISOCPEUR"/>
        </w:rPr>
        <w:t xml:space="preserve">, a także podgrzewacza c.w.u. </w:t>
      </w:r>
      <w:r w:rsidRPr="00DF2680">
        <w:rPr>
          <w:rFonts w:ascii="ISOCPEUR" w:hAnsi="ISOCPEUR"/>
        </w:rPr>
        <w:t>Napełnianie instalacji będzie dokonywane przez serwisantów za pomocą stacji do</w:t>
      </w:r>
      <w:r>
        <w:rPr>
          <w:rFonts w:ascii="ISOCPEUR" w:hAnsi="ISOCPEUR"/>
        </w:rPr>
        <w:t xml:space="preserve"> napełniania z pompami ręcznymi podłączonej bezpośrednio do instalacji. Rodzaj stacji uzdatniania wody dowolny – musi spełniać przepisy odrębne.</w:t>
      </w:r>
    </w:p>
    <w:p w14:paraId="78C21837" w14:textId="15084D13" w:rsidR="00BD0C5D" w:rsidRPr="00B7185D" w:rsidRDefault="00BD0C5D" w:rsidP="00BD0C5D">
      <w:pPr>
        <w:tabs>
          <w:tab w:val="left" w:pos="420"/>
        </w:tabs>
        <w:rPr>
          <w:rFonts w:ascii="ISOCPEUR" w:hAnsi="ISOCPEUR"/>
          <w:b/>
        </w:rPr>
      </w:pPr>
      <w:r w:rsidRPr="00B7185D">
        <w:rPr>
          <w:rFonts w:ascii="ISOCPEUR" w:hAnsi="ISOCPEUR"/>
          <w:b/>
        </w:rPr>
        <w:t>Instalacja na dachu budynku, prowadzona pod stropem pomieszczeń, do wymiennika napełniona będzie glikolem.</w:t>
      </w:r>
    </w:p>
    <w:p w14:paraId="4927E8C5" w14:textId="77777777" w:rsidR="00B11745" w:rsidRPr="002577B2" w:rsidRDefault="00D21FB7" w:rsidP="00B11745">
      <w:pPr>
        <w:pStyle w:val="Nagwek111"/>
      </w:pPr>
      <w:r>
        <w:t>3</w:t>
      </w:r>
      <w:r w:rsidR="00B11745">
        <w:t>.</w:t>
      </w:r>
      <w:r w:rsidR="00B11745" w:rsidRPr="002577B2">
        <w:t>3.</w:t>
      </w:r>
      <w:r w:rsidR="00B11745">
        <w:t>7.</w:t>
      </w:r>
      <w:r w:rsidR="00B11745" w:rsidRPr="002577B2">
        <w:t xml:space="preserve"> Próby i płukanie instalacji</w:t>
      </w:r>
      <w:bookmarkEnd w:id="112"/>
      <w:bookmarkEnd w:id="113"/>
    </w:p>
    <w:p w14:paraId="1B19B1E6" w14:textId="77777777" w:rsidR="00B11745" w:rsidRPr="00DF2680" w:rsidRDefault="003A4BCD" w:rsidP="00D21FB7">
      <w:pPr>
        <w:tabs>
          <w:tab w:val="left" w:pos="420"/>
        </w:tabs>
        <w:rPr>
          <w:rFonts w:ascii="ISOCPEUR" w:hAnsi="ISOCPEUR"/>
        </w:rPr>
      </w:pPr>
      <w:r>
        <w:rPr>
          <w:rFonts w:ascii="ISOCPEUR" w:hAnsi="ISOCPEUR"/>
        </w:rPr>
        <w:tab/>
      </w:r>
      <w:r w:rsidR="0068133F">
        <w:rPr>
          <w:rFonts w:ascii="ISOCPEUR" w:hAnsi="ISOCPEUR"/>
        </w:rPr>
        <w:tab/>
      </w:r>
      <w:r w:rsidR="00B11745" w:rsidRPr="00DF2680">
        <w:rPr>
          <w:rFonts w:ascii="ISOCPEUR" w:hAnsi="ISOCPEUR"/>
        </w:rPr>
        <w:t>Całość  instalacji w pomieszczeniu  technicznym po wykonaniu należy poddać próbie ciśnieniowej na zimno oraz próbie na gorąco przy ciśnieniu roboczym o max. temperaturze zasilania. Czas trwania próby 30 minut. Po pozytywnej próbie ciśnieniowej na zimno instalację należy przepłukać wodą zimną z prędkością przepływu 2 m/s, aż do uzyskania czystej wody na wypływie. Po próbie ciśnieniowej należy oczyścić filtry instalacji. Działanie elementów automatyki przeprowadzić dla parametrów granicznych. Sprawdzenie działania elementów automatyki powinno odbyć się w trakcie sezonu grzewczego.</w:t>
      </w:r>
    </w:p>
    <w:p w14:paraId="43CA8059" w14:textId="77777777" w:rsidR="00B11745" w:rsidRPr="00DF2680" w:rsidRDefault="00B11745" w:rsidP="00D21FB7">
      <w:pPr>
        <w:tabs>
          <w:tab w:val="left" w:pos="420"/>
        </w:tabs>
        <w:rPr>
          <w:rFonts w:ascii="ISOCPEUR" w:hAnsi="ISOCPEUR"/>
        </w:rPr>
      </w:pPr>
      <w:r w:rsidRPr="00DF2680">
        <w:rPr>
          <w:rFonts w:ascii="ISOCPEUR" w:hAnsi="ISOCPEUR"/>
        </w:rPr>
        <w:t>Rozruch próbny wykonać przy max. obliczeniowej temperaturze czynnika grzejnego w czasie 72 godz. Z wykonanych prób i badań należy sporządzić odpowiednie protokoły.</w:t>
      </w:r>
    </w:p>
    <w:p w14:paraId="4AAAAE39" w14:textId="77777777" w:rsidR="00B11745" w:rsidRPr="002577B2" w:rsidRDefault="00D21FB7" w:rsidP="00B11745">
      <w:pPr>
        <w:pStyle w:val="Nagwek111"/>
      </w:pPr>
      <w:bookmarkStart w:id="114" w:name="_Toc491674928"/>
      <w:bookmarkStart w:id="115" w:name="_Toc527621044"/>
      <w:r>
        <w:t>3</w:t>
      </w:r>
      <w:r w:rsidR="00B11745">
        <w:t>.</w:t>
      </w:r>
      <w:r w:rsidR="00B11745" w:rsidRPr="002577B2">
        <w:t>3.</w:t>
      </w:r>
      <w:r w:rsidR="00B11745">
        <w:t>8</w:t>
      </w:r>
      <w:r w:rsidR="00B11745" w:rsidRPr="002577B2">
        <w:t xml:space="preserve"> Malowanie i izolacje termiczne.</w:t>
      </w:r>
      <w:bookmarkEnd w:id="114"/>
      <w:bookmarkEnd w:id="115"/>
    </w:p>
    <w:p w14:paraId="10EA9D06" w14:textId="77777777" w:rsidR="00B11745" w:rsidRPr="00DF2680" w:rsidRDefault="003A4BCD" w:rsidP="00D21FB7">
      <w:pPr>
        <w:tabs>
          <w:tab w:val="left" w:pos="420"/>
        </w:tabs>
        <w:rPr>
          <w:rFonts w:ascii="ISOCPEUR" w:hAnsi="ISOCPEUR"/>
        </w:rPr>
      </w:pPr>
      <w:r>
        <w:rPr>
          <w:rFonts w:ascii="ISOCPEUR" w:hAnsi="ISOCPEUR"/>
        </w:rPr>
        <w:tab/>
      </w:r>
      <w:r w:rsidR="0068133F">
        <w:rPr>
          <w:rFonts w:ascii="ISOCPEUR" w:hAnsi="ISOCPEUR"/>
        </w:rPr>
        <w:tab/>
      </w:r>
      <w:r w:rsidR="00B11745" w:rsidRPr="00DF2680">
        <w:rPr>
          <w:rFonts w:ascii="ISOCPEUR" w:hAnsi="ISOCPEUR"/>
        </w:rPr>
        <w:t>Po zmontowaniu rurociągów w pomieszczeniu niezabezpieczone fabrycznie elementy instalacji cieplnych i wentylacyjnych oczyścić do II stopnia czystości zgodnie z PN-70/H-97050, a następnie pomalować. Po malowaniu, przewody w kotłowni zaizolować zgodnie z PN-85/B-02421. Wszystkie przewody w pom. technicznym  należy zaizolować cieplnie  otulinami.</w:t>
      </w:r>
    </w:p>
    <w:p w14:paraId="13969A44" w14:textId="77777777" w:rsidR="00B11745" w:rsidRPr="002577B2" w:rsidRDefault="00D21FB7" w:rsidP="00B11745">
      <w:pPr>
        <w:pStyle w:val="Nagwek111"/>
      </w:pPr>
      <w:bookmarkStart w:id="116" w:name="__RefHeading__136_1846574851"/>
      <w:bookmarkStart w:id="117" w:name="__RefHeading__59_619321778"/>
      <w:bookmarkStart w:id="118" w:name="__RefHeading__205_208623835"/>
      <w:bookmarkStart w:id="119" w:name="_Toc527621046"/>
      <w:bookmarkEnd w:id="116"/>
      <w:bookmarkEnd w:id="117"/>
      <w:bookmarkEnd w:id="118"/>
      <w:r>
        <w:t>3</w:t>
      </w:r>
      <w:r w:rsidR="00B11745">
        <w:t>.</w:t>
      </w:r>
      <w:r>
        <w:t>3</w:t>
      </w:r>
      <w:r w:rsidR="00B11745" w:rsidRPr="002577B2">
        <w:t>.</w:t>
      </w:r>
      <w:r>
        <w:t>9</w:t>
      </w:r>
      <w:r w:rsidR="00B11745" w:rsidRPr="002577B2">
        <w:t xml:space="preserve"> Rurociągi</w:t>
      </w:r>
      <w:bookmarkEnd w:id="119"/>
    </w:p>
    <w:p w14:paraId="13A8E731" w14:textId="77777777" w:rsidR="00B11745" w:rsidRDefault="003A4BCD" w:rsidP="00D21FB7">
      <w:pPr>
        <w:tabs>
          <w:tab w:val="left" w:pos="420"/>
        </w:tabs>
        <w:rPr>
          <w:rFonts w:ascii="ISOCPEUR" w:hAnsi="ISOCPEUR"/>
        </w:rPr>
      </w:pPr>
      <w:bookmarkStart w:id="120" w:name="__RefHeading__140_1846574851"/>
      <w:bookmarkStart w:id="121" w:name="__RefHeading__63_619321778"/>
      <w:bookmarkStart w:id="122" w:name="__RefHeading__209_208623835"/>
      <w:bookmarkEnd w:id="120"/>
      <w:bookmarkEnd w:id="121"/>
      <w:bookmarkEnd w:id="122"/>
      <w:r>
        <w:rPr>
          <w:rFonts w:ascii="ISOCPEUR" w:hAnsi="ISOCPEUR"/>
        </w:rPr>
        <w:lastRenderedPageBreak/>
        <w:tab/>
      </w:r>
      <w:r w:rsidR="0068133F">
        <w:rPr>
          <w:rFonts w:ascii="ISOCPEUR" w:hAnsi="ISOCPEUR"/>
        </w:rPr>
        <w:tab/>
      </w:r>
      <w:r w:rsidR="00B11745" w:rsidRPr="00DF2680">
        <w:rPr>
          <w:rFonts w:ascii="ISOCPEUR" w:hAnsi="ISOCPEUR"/>
        </w:rPr>
        <w:t xml:space="preserve">Przewody c.o. prowadzone w posadzce i bruzdach ściennych zaprojektowano z rur plastikowych PE-RT/AL./PE-RT. Rury  posiadają dopuszczenie do stosowania w budownictwie na podstawie decyzji COBRTI "INSTAL" AT/2001-02-1121; AT/99-02-0844-02, AT/2001-02-1142; AT/99-02-0617-01 oraz posiadają ocenę higieniczną PZH – HK/W/0113/01/2001. </w:t>
      </w:r>
    </w:p>
    <w:p w14:paraId="51B9F706" w14:textId="77777777" w:rsidR="00B11745" w:rsidRPr="00DF2680" w:rsidRDefault="00B11745" w:rsidP="00D21FB7">
      <w:pPr>
        <w:tabs>
          <w:tab w:val="left" w:pos="420"/>
        </w:tabs>
        <w:rPr>
          <w:rFonts w:ascii="ISOCPEUR" w:hAnsi="ISOCPEUR"/>
        </w:rPr>
      </w:pPr>
      <w:r w:rsidRPr="00DF2680">
        <w:rPr>
          <w:rFonts w:ascii="ISOCPEUR" w:hAnsi="ISOCPEUR"/>
        </w:rPr>
        <w:t xml:space="preserve">Rurociągi instalacji o średnicy do Ø26 włącznie wykonać z rur sanitarnych PEX-c z osłoną </w:t>
      </w:r>
      <w:proofErr w:type="spellStart"/>
      <w:r w:rsidRPr="00DF2680">
        <w:rPr>
          <w:rFonts w:ascii="ISOCPEUR" w:hAnsi="ISOCPEUR"/>
        </w:rPr>
        <w:t>antydyfuzyjną</w:t>
      </w:r>
      <w:proofErr w:type="spellEnd"/>
      <w:r w:rsidRPr="00DF2680">
        <w:rPr>
          <w:rFonts w:ascii="ISOCPEUR" w:hAnsi="ISOCPEUR"/>
        </w:rPr>
        <w:t xml:space="preserve"> dla tlenu, a dla średnicy zewnętrznej Ø32 i większej z rur wielowarstwowych. Instalację centralnego ogrzewania należy wyregulować hydraulicznie. Na obiegach grzewczych należy zamontować niezbędne urządzenia oraz armaturę </w:t>
      </w:r>
      <w:proofErr w:type="spellStart"/>
      <w:r w:rsidRPr="00DF2680">
        <w:rPr>
          <w:rFonts w:ascii="ISOCPEUR" w:hAnsi="ISOCPEUR"/>
        </w:rPr>
        <w:t>kontrolno</w:t>
      </w:r>
      <w:proofErr w:type="spellEnd"/>
      <w:r w:rsidRPr="00DF2680">
        <w:rPr>
          <w:rFonts w:ascii="ISOCPEUR" w:hAnsi="ISOCPEUR"/>
        </w:rPr>
        <w:t xml:space="preserve"> – pomiarową. Zamontować automatyczne zawory odpowietrzające poprzedzone zaworkami stopowymi lub zaworkami odcinającymi. Zawory odcinające pozostają cały czas otwarte, zamykane będą tylko w przypadku awarii odpowietrznika w celu jego naprawy lub wymiany.</w:t>
      </w:r>
    </w:p>
    <w:p w14:paraId="6646922B" w14:textId="77777777" w:rsidR="00B11745" w:rsidRPr="00DF2680" w:rsidRDefault="00B11745" w:rsidP="0068133F">
      <w:pPr>
        <w:tabs>
          <w:tab w:val="left" w:pos="420"/>
        </w:tabs>
        <w:ind w:firstLine="709"/>
        <w:rPr>
          <w:rFonts w:ascii="ISOCPEUR" w:hAnsi="ISOCPEUR"/>
        </w:rPr>
      </w:pPr>
      <w:r w:rsidRPr="00DF2680">
        <w:rPr>
          <w:rFonts w:ascii="ISOCPEUR" w:hAnsi="ISOCPEUR"/>
        </w:rPr>
        <w:t>Do wszystkich zaworów montowanych w przestrzeni sufitu podwieszanego należy zapewnić dostęp w czasie eksploatacji, a także zabezpieczyć przed dostępem osób niepowołanych.</w:t>
      </w:r>
      <w:r w:rsidR="0068133F">
        <w:rPr>
          <w:rFonts w:ascii="ISOCPEUR" w:hAnsi="ISOCPEUR"/>
        </w:rPr>
        <w:t xml:space="preserve"> </w:t>
      </w:r>
      <w:r w:rsidRPr="00DF2680">
        <w:rPr>
          <w:rFonts w:ascii="ISOCPEUR" w:hAnsi="ISOCPEUR"/>
        </w:rPr>
        <w:t>Kompensacja projektowanych przewodów wykonana będzie za pomocą zmiany kierunków rurociągów. Dodatkowo należy wykonać kompensację poprzez wydłużki U-kształtne.</w:t>
      </w:r>
      <w:r w:rsidR="0068133F">
        <w:rPr>
          <w:rFonts w:ascii="ISOCPEUR" w:hAnsi="ISOCPEUR"/>
        </w:rPr>
        <w:t xml:space="preserve"> </w:t>
      </w:r>
      <w:r w:rsidRPr="00DF2680">
        <w:rPr>
          <w:rFonts w:ascii="ISOCPEUR" w:hAnsi="ISOCPEUR"/>
        </w:rPr>
        <w:t>Do mocowania instalacji stosować uchwyty do rur z tworzyw sztucznych z wkładką gumową, wykonanej ze specjalnej mieszanki. Uchwyty ślizgowe montować w miejscach umożliwiających przesuw rurociągu ze względu na wydłużenia termiczne. Przewody należy mocować do konstrukcji budowlanych. Przed montażem przewodów należy zapoznać się również z wytycznymi zamieszczonymi w katalogu producenta.</w:t>
      </w:r>
    </w:p>
    <w:p w14:paraId="3C627887" w14:textId="77777777" w:rsidR="00B11745" w:rsidRDefault="00B11745" w:rsidP="00B11745">
      <w:pPr>
        <w:tabs>
          <w:tab w:val="left" w:pos="420"/>
        </w:tabs>
        <w:ind w:firstLine="709"/>
        <w:rPr>
          <w:rFonts w:ascii="ISOCPEUR" w:hAnsi="ISOCPEUR"/>
        </w:rPr>
      </w:pPr>
      <w:r w:rsidRPr="00DF2680">
        <w:rPr>
          <w:rFonts w:ascii="ISOCPEUR" w:hAnsi="ISOCPEUR"/>
        </w:rPr>
        <w:t>Przewody rozprowadzające montować  w posadzce  i w bruzdach ściennych ze spadkiem 3‰ w kierunku przyborów. Przejścia przewodów przez elementy konstrukcyjne budynku wykonać w tulejach ochronnych stalowych o dwie dymensje większych od rur przewodowych. Przestrzeń między tuleją a przewodem wypełnić kitem plastycznym lub elastycznym. Przewody ułożone w posadzce i bruzdach ściennych izolować otulinami z pianki polietylenowej lub o podobnych właściwościach grub. min. ½ grubości rury.</w:t>
      </w:r>
    </w:p>
    <w:p w14:paraId="28B6A504" w14:textId="77777777" w:rsidR="00B11745" w:rsidRPr="00275E5B" w:rsidRDefault="00B11745" w:rsidP="00B11745">
      <w:pPr>
        <w:pStyle w:val="ISOnormalny"/>
        <w:spacing w:line="240" w:lineRule="auto"/>
        <w:rPr>
          <w:rFonts w:cs="Arial"/>
          <w:sz w:val="24"/>
          <w:szCs w:val="24"/>
        </w:rPr>
      </w:pPr>
      <w:r w:rsidRPr="00275E5B">
        <w:rPr>
          <w:rFonts w:cs="Arial"/>
          <w:sz w:val="24"/>
          <w:szCs w:val="24"/>
        </w:rPr>
        <w:t>Grubość warstwy betonu w posadzce nad rurą powinna wynosić minimum 4 cm. Przy przejściach przez ściany i stropy zastosować tuleje ochronne o dwie dymensje większe, wypełnione szczeliwem trwale elastycznym. Podejścia do grzejników wykonać od dołu ze ściany.</w:t>
      </w:r>
    </w:p>
    <w:p w14:paraId="01E5595B" w14:textId="77777777" w:rsidR="00B11745" w:rsidRPr="004D0607" w:rsidRDefault="00B11745" w:rsidP="004D0607">
      <w:pPr>
        <w:pStyle w:val="ISOnormalny"/>
        <w:spacing w:line="240" w:lineRule="auto"/>
        <w:rPr>
          <w:rFonts w:cs="Arial"/>
          <w:bCs/>
          <w:color w:val="000000"/>
          <w:lang w:val="x-none" w:eastAsia="ar-SA"/>
        </w:rPr>
      </w:pPr>
      <w:r w:rsidRPr="00275E5B">
        <w:rPr>
          <w:rFonts w:cs="Arial"/>
          <w:sz w:val="24"/>
          <w:szCs w:val="24"/>
        </w:rPr>
        <w:t xml:space="preserve">W budynku zaprojektowano </w:t>
      </w:r>
      <w:r w:rsidR="00425B34">
        <w:rPr>
          <w:rFonts w:cs="Arial"/>
          <w:sz w:val="24"/>
          <w:szCs w:val="24"/>
        </w:rPr>
        <w:t>ogrzewanie płaszczyznowe</w:t>
      </w:r>
      <w:r>
        <w:rPr>
          <w:rFonts w:cs="Arial"/>
          <w:sz w:val="24"/>
          <w:szCs w:val="24"/>
        </w:rPr>
        <w:t>.</w:t>
      </w:r>
      <w:r w:rsidR="004D0607">
        <w:rPr>
          <w:rFonts w:cs="Arial"/>
          <w:sz w:val="24"/>
          <w:szCs w:val="24"/>
        </w:rPr>
        <w:t xml:space="preserve"> </w:t>
      </w:r>
      <w:r w:rsidRPr="00DF2680">
        <w:t>Po przeprowadzonej poprawnie próbie ciśnieniowej i otrzymaniu wyniku pozytywnego instalację należy zaizolować. Przewody prowadzone po powierzchni ścian zaizolować otuliną z pianki poliuretanowej, przewody w bruzdach ściennych lub w warstwie posadzkowej zaizolować otuliną z pianki polietylenowej.</w:t>
      </w:r>
    </w:p>
    <w:p w14:paraId="56A1B5CC" w14:textId="77777777" w:rsidR="00B11745" w:rsidRPr="00DF2680" w:rsidRDefault="00B11745" w:rsidP="004D0607">
      <w:pPr>
        <w:tabs>
          <w:tab w:val="left" w:pos="420"/>
        </w:tabs>
        <w:rPr>
          <w:rFonts w:ascii="ISOCPEUR" w:hAnsi="ISOCPEUR"/>
        </w:rPr>
      </w:pPr>
      <w:r w:rsidRPr="00DF2680">
        <w:rPr>
          <w:rFonts w:ascii="ISOCPEUR" w:hAnsi="ISOCPEUR"/>
        </w:rPr>
        <w:t>Montaż izolacji zgodnie z wytycznymi producentów oraz zgodnie z zał.2 Rozporządzenie Ministra Infrastruktury – „Warunki techniczne jakim powinny odpowiadać budynki i ich usytuowanie”.</w:t>
      </w:r>
    </w:p>
    <w:tbl>
      <w:tblPr>
        <w:tblW w:w="8420" w:type="dxa"/>
        <w:tblInd w:w="597" w:type="dxa"/>
        <w:tblLayout w:type="fixed"/>
        <w:tblCellMar>
          <w:top w:w="30" w:type="dxa"/>
          <w:left w:w="30" w:type="dxa"/>
          <w:bottom w:w="30" w:type="dxa"/>
          <w:right w:w="30" w:type="dxa"/>
        </w:tblCellMar>
        <w:tblLook w:val="0000" w:firstRow="0" w:lastRow="0" w:firstColumn="0" w:lastColumn="0" w:noHBand="0" w:noVBand="0"/>
      </w:tblPr>
      <w:tblGrid>
        <w:gridCol w:w="4536"/>
        <w:gridCol w:w="3884"/>
      </w:tblGrid>
      <w:tr w:rsidR="00B11745" w:rsidRPr="00EC40AD" w14:paraId="3E79B688" w14:textId="77777777" w:rsidTr="00B11745">
        <w:tc>
          <w:tcPr>
            <w:tcW w:w="4536" w:type="dxa"/>
            <w:tcBorders>
              <w:top w:val="single" w:sz="4" w:space="0" w:color="000000"/>
              <w:left w:val="single" w:sz="4" w:space="0" w:color="000000"/>
              <w:bottom w:val="single" w:sz="4" w:space="0" w:color="000000"/>
            </w:tcBorders>
            <w:shd w:val="clear" w:color="auto" w:fill="auto"/>
            <w:vAlign w:val="center"/>
          </w:tcPr>
          <w:p w14:paraId="14C846BB" w14:textId="77777777" w:rsidR="00B11745" w:rsidRPr="00EC40AD" w:rsidRDefault="00B11745" w:rsidP="00016C96">
            <w:pPr>
              <w:jc w:val="center"/>
              <w:rPr>
                <w:rFonts w:ascii="ISOCPEUR" w:hAnsi="ISOCPEUR" w:cs="Arial"/>
                <w:b/>
                <w:color w:val="000000"/>
                <w:szCs w:val="24"/>
                <w:lang w:val="x-none" w:eastAsia="ar-SA"/>
              </w:rPr>
            </w:pPr>
            <w:r w:rsidRPr="00EC40AD">
              <w:rPr>
                <w:rFonts w:ascii="ISOCPEUR" w:hAnsi="ISOCPEUR" w:cs="Arial"/>
                <w:b/>
                <w:color w:val="000000"/>
                <w:szCs w:val="24"/>
                <w:lang w:val="x-none" w:eastAsia="ar-SA"/>
              </w:rPr>
              <w:t>Rodzaj przewodu lub komponentu</w:t>
            </w:r>
          </w:p>
        </w:tc>
        <w:tc>
          <w:tcPr>
            <w:tcW w:w="3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E2276" w14:textId="77777777" w:rsidR="00B11745" w:rsidRPr="00EC40AD" w:rsidRDefault="00B11745" w:rsidP="00016C96">
            <w:pPr>
              <w:ind w:left="116"/>
              <w:jc w:val="center"/>
              <w:rPr>
                <w:rFonts w:ascii="ISOCPEUR" w:hAnsi="ISOCPEUR" w:cs="Arial"/>
                <w:b/>
                <w:color w:val="000000"/>
                <w:szCs w:val="24"/>
                <w:lang w:val="x-none" w:eastAsia="ar-SA"/>
              </w:rPr>
            </w:pPr>
            <w:r w:rsidRPr="00EC40AD">
              <w:rPr>
                <w:rFonts w:ascii="ISOCPEUR" w:hAnsi="ISOCPEUR" w:cs="Arial"/>
                <w:b/>
                <w:color w:val="000000"/>
                <w:szCs w:val="24"/>
                <w:lang w:val="x-none" w:eastAsia="ar-SA"/>
              </w:rPr>
              <w:t>Minimalna grubość izolacji cieplnej</w:t>
            </w:r>
          </w:p>
          <w:p w14:paraId="6A8D0159" w14:textId="77777777" w:rsidR="00B11745" w:rsidRPr="00EC40AD" w:rsidRDefault="00B11745" w:rsidP="00016C96">
            <w:pPr>
              <w:ind w:left="116"/>
              <w:jc w:val="center"/>
              <w:rPr>
                <w:rFonts w:ascii="ISOCPEUR" w:hAnsi="ISOCPEUR" w:cs="Arial"/>
                <w:b/>
                <w:color w:val="000000"/>
                <w:szCs w:val="24"/>
                <w:vertAlign w:val="superscript"/>
                <w:lang w:val="x-none" w:eastAsia="ar-SA"/>
              </w:rPr>
            </w:pPr>
            <w:r w:rsidRPr="00EC40AD">
              <w:rPr>
                <w:rFonts w:ascii="ISOCPEUR" w:hAnsi="ISOCPEUR" w:cs="Arial"/>
                <w:b/>
                <w:color w:val="000000"/>
                <w:szCs w:val="24"/>
                <w:lang w:val="x-none" w:eastAsia="ar-SA"/>
              </w:rPr>
              <w:t>(materiał 0,035 W/(m · K)</w:t>
            </w:r>
            <w:r w:rsidRPr="00EC40AD">
              <w:rPr>
                <w:rFonts w:ascii="ISOCPEUR" w:hAnsi="ISOCPEUR" w:cs="Arial"/>
                <w:b/>
                <w:color w:val="000000"/>
                <w:szCs w:val="24"/>
                <w:vertAlign w:val="superscript"/>
                <w:lang w:val="x-none" w:eastAsia="ar-SA"/>
              </w:rPr>
              <w:t>1)</w:t>
            </w:r>
          </w:p>
        </w:tc>
      </w:tr>
      <w:tr w:rsidR="00B11745" w:rsidRPr="00EC40AD" w14:paraId="0CA84D64" w14:textId="77777777" w:rsidTr="00B11745">
        <w:tc>
          <w:tcPr>
            <w:tcW w:w="4536" w:type="dxa"/>
            <w:tcBorders>
              <w:top w:val="single" w:sz="4" w:space="0" w:color="000000"/>
              <w:left w:val="single" w:sz="4" w:space="0" w:color="000000"/>
              <w:bottom w:val="single" w:sz="4" w:space="0" w:color="000000"/>
            </w:tcBorders>
            <w:shd w:val="clear" w:color="auto" w:fill="auto"/>
            <w:vAlign w:val="center"/>
          </w:tcPr>
          <w:p w14:paraId="5E5C5B44" w14:textId="77777777" w:rsidR="00B11745" w:rsidRPr="00EC40AD" w:rsidRDefault="00B11745" w:rsidP="00016C96">
            <w:pPr>
              <w:rPr>
                <w:rFonts w:ascii="ISOCPEUR" w:hAnsi="ISOCPEUR" w:cs="Arial"/>
                <w:color w:val="000000"/>
                <w:szCs w:val="24"/>
                <w:lang w:val="x-none" w:eastAsia="ar-SA"/>
              </w:rPr>
            </w:pPr>
            <w:r w:rsidRPr="00EC40AD">
              <w:rPr>
                <w:rFonts w:ascii="ISOCPEUR" w:hAnsi="ISOCPEUR" w:cs="Arial"/>
                <w:color w:val="000000"/>
                <w:szCs w:val="24"/>
                <w:lang w:val="x-none" w:eastAsia="ar-SA"/>
              </w:rPr>
              <w:t>Średnica wewnętrzna do 22 mm</w:t>
            </w:r>
          </w:p>
        </w:tc>
        <w:tc>
          <w:tcPr>
            <w:tcW w:w="3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63412" w14:textId="77777777" w:rsidR="00B11745" w:rsidRPr="00EC40AD" w:rsidRDefault="00B11745" w:rsidP="00016C96">
            <w:pPr>
              <w:ind w:left="116"/>
              <w:rPr>
                <w:rFonts w:ascii="ISOCPEUR" w:hAnsi="ISOCPEUR" w:cs="Arial"/>
                <w:color w:val="000000"/>
                <w:szCs w:val="24"/>
                <w:lang w:val="x-none" w:eastAsia="ar-SA"/>
              </w:rPr>
            </w:pPr>
            <w:r w:rsidRPr="00EC40AD">
              <w:rPr>
                <w:rFonts w:ascii="ISOCPEUR" w:hAnsi="ISOCPEUR" w:cs="Arial"/>
                <w:color w:val="000000"/>
                <w:szCs w:val="24"/>
                <w:lang w:val="x-none" w:eastAsia="ar-SA"/>
              </w:rPr>
              <w:t>20 mm</w:t>
            </w:r>
          </w:p>
        </w:tc>
      </w:tr>
      <w:tr w:rsidR="00B11745" w:rsidRPr="00EC40AD" w14:paraId="54FFE6CD" w14:textId="77777777" w:rsidTr="00B11745">
        <w:tc>
          <w:tcPr>
            <w:tcW w:w="4536" w:type="dxa"/>
            <w:tcBorders>
              <w:top w:val="single" w:sz="4" w:space="0" w:color="000000"/>
              <w:left w:val="single" w:sz="4" w:space="0" w:color="000000"/>
              <w:bottom w:val="single" w:sz="4" w:space="0" w:color="000000"/>
            </w:tcBorders>
            <w:shd w:val="clear" w:color="auto" w:fill="auto"/>
            <w:vAlign w:val="center"/>
          </w:tcPr>
          <w:p w14:paraId="2FADA74E" w14:textId="77777777" w:rsidR="00B11745" w:rsidRPr="00EC40AD" w:rsidRDefault="00B11745" w:rsidP="00016C96">
            <w:pPr>
              <w:rPr>
                <w:rFonts w:ascii="ISOCPEUR" w:hAnsi="ISOCPEUR" w:cs="Arial"/>
                <w:color w:val="000000"/>
                <w:szCs w:val="24"/>
                <w:lang w:val="x-none" w:eastAsia="ar-SA"/>
              </w:rPr>
            </w:pPr>
            <w:r w:rsidRPr="00EC40AD">
              <w:rPr>
                <w:rFonts w:ascii="ISOCPEUR" w:hAnsi="ISOCPEUR" w:cs="Arial"/>
                <w:color w:val="000000"/>
                <w:szCs w:val="24"/>
                <w:lang w:val="x-none" w:eastAsia="ar-SA"/>
              </w:rPr>
              <w:t>Średnica wewnętrzna od 22 do 35 mm</w:t>
            </w:r>
          </w:p>
        </w:tc>
        <w:tc>
          <w:tcPr>
            <w:tcW w:w="3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83B18" w14:textId="77777777" w:rsidR="00B11745" w:rsidRPr="00EC40AD" w:rsidRDefault="00B11745" w:rsidP="00016C96">
            <w:pPr>
              <w:ind w:left="116"/>
              <w:rPr>
                <w:rFonts w:ascii="ISOCPEUR" w:hAnsi="ISOCPEUR" w:cs="Arial"/>
                <w:color w:val="000000"/>
                <w:szCs w:val="24"/>
                <w:lang w:val="x-none" w:eastAsia="ar-SA"/>
              </w:rPr>
            </w:pPr>
            <w:r w:rsidRPr="00EC40AD">
              <w:rPr>
                <w:rFonts w:ascii="ISOCPEUR" w:hAnsi="ISOCPEUR" w:cs="Arial"/>
                <w:color w:val="000000"/>
                <w:szCs w:val="24"/>
                <w:lang w:val="x-none" w:eastAsia="ar-SA"/>
              </w:rPr>
              <w:t>30 mm</w:t>
            </w:r>
          </w:p>
        </w:tc>
      </w:tr>
      <w:tr w:rsidR="00B11745" w:rsidRPr="00EC40AD" w14:paraId="6B1F49A9" w14:textId="77777777" w:rsidTr="00B11745">
        <w:tc>
          <w:tcPr>
            <w:tcW w:w="4536" w:type="dxa"/>
            <w:tcBorders>
              <w:top w:val="single" w:sz="4" w:space="0" w:color="000000"/>
              <w:left w:val="single" w:sz="4" w:space="0" w:color="000000"/>
              <w:bottom w:val="single" w:sz="4" w:space="0" w:color="000000"/>
            </w:tcBorders>
            <w:shd w:val="clear" w:color="auto" w:fill="auto"/>
            <w:vAlign w:val="center"/>
          </w:tcPr>
          <w:p w14:paraId="78463391" w14:textId="77777777" w:rsidR="00B11745" w:rsidRPr="00EC40AD" w:rsidRDefault="00B11745" w:rsidP="00016C96">
            <w:pPr>
              <w:rPr>
                <w:rFonts w:ascii="ISOCPEUR" w:hAnsi="ISOCPEUR" w:cs="Arial"/>
                <w:color w:val="000000"/>
                <w:szCs w:val="24"/>
                <w:lang w:val="x-none" w:eastAsia="ar-SA"/>
              </w:rPr>
            </w:pPr>
            <w:r w:rsidRPr="00EC40AD">
              <w:rPr>
                <w:rFonts w:ascii="ISOCPEUR" w:hAnsi="ISOCPEUR" w:cs="Arial"/>
                <w:color w:val="000000"/>
                <w:szCs w:val="24"/>
                <w:lang w:val="x-none" w:eastAsia="ar-SA"/>
              </w:rPr>
              <w:t>Średnica wewnętrzna od 35 do 100 mm</w:t>
            </w:r>
          </w:p>
        </w:tc>
        <w:tc>
          <w:tcPr>
            <w:tcW w:w="3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52D80" w14:textId="77777777" w:rsidR="00B11745" w:rsidRPr="00EC40AD" w:rsidRDefault="00B11745" w:rsidP="00016C96">
            <w:pPr>
              <w:ind w:left="116"/>
              <w:rPr>
                <w:rFonts w:ascii="ISOCPEUR" w:hAnsi="ISOCPEUR" w:cs="Arial"/>
                <w:color w:val="000000"/>
                <w:szCs w:val="24"/>
                <w:lang w:val="x-none" w:eastAsia="ar-SA"/>
              </w:rPr>
            </w:pPr>
            <w:r w:rsidRPr="00EC40AD">
              <w:rPr>
                <w:rFonts w:ascii="ISOCPEUR" w:hAnsi="ISOCPEUR" w:cs="Arial"/>
                <w:color w:val="000000"/>
                <w:szCs w:val="24"/>
                <w:lang w:val="x-none" w:eastAsia="ar-SA"/>
              </w:rPr>
              <w:t>równa średnicy wewnętrznej rury</w:t>
            </w:r>
          </w:p>
        </w:tc>
      </w:tr>
      <w:tr w:rsidR="00B11745" w:rsidRPr="00EC40AD" w14:paraId="2E5DD9F8" w14:textId="77777777" w:rsidTr="00B11745">
        <w:tc>
          <w:tcPr>
            <w:tcW w:w="4536" w:type="dxa"/>
            <w:tcBorders>
              <w:top w:val="single" w:sz="4" w:space="0" w:color="000000"/>
              <w:left w:val="single" w:sz="4" w:space="0" w:color="000000"/>
              <w:bottom w:val="single" w:sz="4" w:space="0" w:color="000000"/>
            </w:tcBorders>
            <w:shd w:val="clear" w:color="auto" w:fill="auto"/>
            <w:vAlign w:val="center"/>
          </w:tcPr>
          <w:p w14:paraId="2A59C125" w14:textId="77777777" w:rsidR="00B11745" w:rsidRPr="00EC40AD" w:rsidRDefault="00B11745" w:rsidP="00016C96">
            <w:pPr>
              <w:rPr>
                <w:rFonts w:ascii="ISOCPEUR" w:hAnsi="ISOCPEUR" w:cs="Arial"/>
                <w:color w:val="000000"/>
                <w:szCs w:val="24"/>
                <w:lang w:val="x-none" w:eastAsia="ar-SA"/>
              </w:rPr>
            </w:pPr>
            <w:r w:rsidRPr="00EC40AD">
              <w:rPr>
                <w:rFonts w:ascii="ISOCPEUR" w:hAnsi="ISOCPEUR" w:cs="Arial"/>
                <w:color w:val="000000"/>
                <w:szCs w:val="24"/>
                <w:lang w:val="x-none" w:eastAsia="ar-SA"/>
              </w:rPr>
              <w:t>Średnica wewnętrzna ponad 100 mm</w:t>
            </w:r>
          </w:p>
        </w:tc>
        <w:tc>
          <w:tcPr>
            <w:tcW w:w="3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37FE2" w14:textId="77777777" w:rsidR="00B11745" w:rsidRPr="00EC40AD" w:rsidRDefault="00B11745" w:rsidP="00016C96">
            <w:pPr>
              <w:ind w:left="116"/>
              <w:rPr>
                <w:rFonts w:ascii="ISOCPEUR" w:hAnsi="ISOCPEUR" w:cs="Arial"/>
                <w:color w:val="000000"/>
                <w:szCs w:val="24"/>
                <w:lang w:val="x-none" w:eastAsia="ar-SA"/>
              </w:rPr>
            </w:pPr>
            <w:r w:rsidRPr="00EC40AD">
              <w:rPr>
                <w:rFonts w:ascii="ISOCPEUR" w:hAnsi="ISOCPEUR" w:cs="Arial"/>
                <w:color w:val="000000"/>
                <w:szCs w:val="24"/>
                <w:lang w:val="x-none" w:eastAsia="ar-SA"/>
              </w:rPr>
              <w:t>100 mm</w:t>
            </w:r>
          </w:p>
        </w:tc>
      </w:tr>
      <w:tr w:rsidR="00B11745" w:rsidRPr="00EC40AD" w14:paraId="26D1B7AC" w14:textId="77777777" w:rsidTr="00B11745">
        <w:tc>
          <w:tcPr>
            <w:tcW w:w="4536" w:type="dxa"/>
            <w:tcBorders>
              <w:top w:val="single" w:sz="4" w:space="0" w:color="000000"/>
              <w:left w:val="single" w:sz="4" w:space="0" w:color="000000"/>
              <w:bottom w:val="single" w:sz="4" w:space="0" w:color="000000"/>
            </w:tcBorders>
            <w:shd w:val="clear" w:color="auto" w:fill="auto"/>
            <w:vAlign w:val="center"/>
          </w:tcPr>
          <w:p w14:paraId="617FC2E7" w14:textId="77777777" w:rsidR="00B11745" w:rsidRPr="00EC40AD" w:rsidRDefault="00B11745" w:rsidP="00016C96">
            <w:pPr>
              <w:rPr>
                <w:rFonts w:ascii="ISOCPEUR" w:hAnsi="ISOCPEUR" w:cs="Arial"/>
                <w:color w:val="000000"/>
                <w:szCs w:val="24"/>
                <w:lang w:val="x-none" w:eastAsia="ar-SA"/>
              </w:rPr>
            </w:pPr>
            <w:r w:rsidRPr="00EC40AD">
              <w:rPr>
                <w:rFonts w:ascii="ISOCPEUR" w:hAnsi="ISOCPEUR" w:cs="Arial"/>
                <w:color w:val="000000"/>
                <w:szCs w:val="24"/>
                <w:lang w:val="x-none" w:eastAsia="ar-SA"/>
              </w:rPr>
              <w:lastRenderedPageBreak/>
              <w:t>Przewody i armatura wg poz. 1-4 przechodzące przez ściany lub stropy, skrzyżowania przewodów</w:t>
            </w:r>
          </w:p>
        </w:tc>
        <w:tc>
          <w:tcPr>
            <w:tcW w:w="3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50084" w14:textId="77777777" w:rsidR="00B11745" w:rsidRPr="00EC40AD" w:rsidRDefault="00B11745" w:rsidP="00016C96">
            <w:pPr>
              <w:ind w:left="116"/>
              <w:rPr>
                <w:rFonts w:ascii="ISOCPEUR" w:hAnsi="ISOCPEUR" w:cs="Arial"/>
                <w:color w:val="000000"/>
                <w:szCs w:val="24"/>
                <w:lang w:val="x-none" w:eastAsia="ar-SA"/>
              </w:rPr>
            </w:pPr>
            <w:r w:rsidRPr="00EC40AD">
              <w:rPr>
                <w:rFonts w:ascii="ISOCPEUR" w:hAnsi="ISOCPEUR" w:cs="Arial"/>
                <w:color w:val="000000"/>
                <w:szCs w:val="24"/>
                <w:vertAlign w:val="superscript"/>
                <w:lang w:val="x-none" w:eastAsia="ar-SA"/>
              </w:rPr>
              <w:t>1</w:t>
            </w:r>
            <w:r w:rsidRPr="00EC40AD">
              <w:rPr>
                <w:rFonts w:ascii="ISOCPEUR" w:hAnsi="ISOCPEUR" w:cs="Arial"/>
                <w:color w:val="000000"/>
                <w:szCs w:val="24"/>
                <w:lang w:val="x-none" w:eastAsia="ar-SA"/>
              </w:rPr>
              <w:t>/</w:t>
            </w:r>
            <w:r w:rsidRPr="00EC40AD">
              <w:rPr>
                <w:rFonts w:ascii="ISOCPEUR" w:hAnsi="ISOCPEUR" w:cs="Arial"/>
                <w:color w:val="000000"/>
                <w:szCs w:val="24"/>
                <w:vertAlign w:val="subscript"/>
                <w:lang w:val="x-none" w:eastAsia="ar-SA"/>
              </w:rPr>
              <w:t>2</w:t>
            </w:r>
            <w:r w:rsidRPr="00EC40AD">
              <w:rPr>
                <w:rFonts w:ascii="ISOCPEUR" w:hAnsi="ISOCPEUR" w:cs="Arial"/>
                <w:color w:val="000000"/>
                <w:szCs w:val="24"/>
                <w:lang w:val="x-none" w:eastAsia="ar-SA"/>
              </w:rPr>
              <w:t xml:space="preserve"> wymagań z poz. 1-4</w:t>
            </w:r>
          </w:p>
        </w:tc>
      </w:tr>
      <w:tr w:rsidR="00B11745" w:rsidRPr="00EC40AD" w14:paraId="6E4EE1A9" w14:textId="77777777" w:rsidTr="00B11745">
        <w:tc>
          <w:tcPr>
            <w:tcW w:w="4536" w:type="dxa"/>
            <w:tcBorders>
              <w:top w:val="single" w:sz="4" w:space="0" w:color="000000"/>
              <w:left w:val="single" w:sz="4" w:space="0" w:color="000000"/>
              <w:bottom w:val="single" w:sz="4" w:space="0" w:color="000000"/>
            </w:tcBorders>
            <w:shd w:val="clear" w:color="auto" w:fill="auto"/>
            <w:vAlign w:val="center"/>
          </w:tcPr>
          <w:p w14:paraId="568014BB" w14:textId="77777777" w:rsidR="00B11745" w:rsidRPr="00EC40AD" w:rsidRDefault="00B11745" w:rsidP="00016C96">
            <w:pPr>
              <w:rPr>
                <w:rFonts w:ascii="ISOCPEUR" w:hAnsi="ISOCPEUR" w:cs="Arial"/>
                <w:color w:val="000000"/>
                <w:szCs w:val="24"/>
                <w:lang w:val="x-none" w:eastAsia="ar-SA"/>
              </w:rPr>
            </w:pPr>
            <w:r w:rsidRPr="00EC40AD">
              <w:rPr>
                <w:rFonts w:ascii="ISOCPEUR" w:hAnsi="ISOCPEUR" w:cs="Arial"/>
                <w:color w:val="000000"/>
                <w:szCs w:val="24"/>
                <w:lang w:val="x-none" w:eastAsia="ar-SA"/>
              </w:rPr>
              <w:t xml:space="preserve">Przewody </w:t>
            </w:r>
            <w:proofErr w:type="spellStart"/>
            <w:r w:rsidRPr="00EC40AD">
              <w:rPr>
                <w:rFonts w:ascii="ISOCPEUR" w:hAnsi="ISOCPEUR" w:cs="Arial"/>
                <w:color w:val="000000"/>
                <w:szCs w:val="24"/>
                <w:lang w:val="x-none" w:eastAsia="ar-SA"/>
              </w:rPr>
              <w:t>ogrzewań</w:t>
            </w:r>
            <w:proofErr w:type="spellEnd"/>
            <w:r w:rsidRPr="00EC40AD">
              <w:rPr>
                <w:rFonts w:ascii="ISOCPEUR" w:hAnsi="ISOCPEUR" w:cs="Arial"/>
                <w:color w:val="000000"/>
                <w:szCs w:val="24"/>
                <w:lang w:val="x-none" w:eastAsia="ar-SA"/>
              </w:rPr>
              <w:t xml:space="preserve"> centralnych wg poz. 1 -4, ułożone w komponentach budowlanych między ogrzewanymi pomieszczeniami różnych użytkowników</w:t>
            </w:r>
          </w:p>
        </w:tc>
        <w:tc>
          <w:tcPr>
            <w:tcW w:w="3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81C35" w14:textId="77777777" w:rsidR="00B11745" w:rsidRPr="00EC40AD" w:rsidRDefault="00B11745" w:rsidP="00016C96">
            <w:pPr>
              <w:ind w:left="116"/>
              <w:rPr>
                <w:rFonts w:ascii="ISOCPEUR" w:hAnsi="ISOCPEUR" w:cs="Arial"/>
                <w:color w:val="000000"/>
                <w:szCs w:val="24"/>
                <w:lang w:val="x-none" w:eastAsia="ar-SA"/>
              </w:rPr>
            </w:pPr>
            <w:r w:rsidRPr="00EC40AD">
              <w:rPr>
                <w:rFonts w:ascii="ISOCPEUR" w:hAnsi="ISOCPEUR" w:cs="Arial"/>
                <w:color w:val="000000"/>
                <w:szCs w:val="24"/>
                <w:vertAlign w:val="superscript"/>
                <w:lang w:val="x-none" w:eastAsia="ar-SA"/>
              </w:rPr>
              <w:t>1</w:t>
            </w:r>
            <w:r w:rsidRPr="00EC40AD">
              <w:rPr>
                <w:rFonts w:ascii="ISOCPEUR" w:hAnsi="ISOCPEUR" w:cs="Arial"/>
                <w:color w:val="000000"/>
                <w:szCs w:val="24"/>
                <w:lang w:val="x-none" w:eastAsia="ar-SA"/>
              </w:rPr>
              <w:t>/</w:t>
            </w:r>
            <w:r w:rsidRPr="00EC40AD">
              <w:rPr>
                <w:rFonts w:ascii="ISOCPEUR" w:hAnsi="ISOCPEUR" w:cs="Arial"/>
                <w:color w:val="000000"/>
                <w:szCs w:val="24"/>
                <w:vertAlign w:val="subscript"/>
                <w:lang w:val="x-none" w:eastAsia="ar-SA"/>
              </w:rPr>
              <w:t xml:space="preserve">2 </w:t>
            </w:r>
            <w:r w:rsidRPr="00EC40AD">
              <w:rPr>
                <w:rFonts w:ascii="ISOCPEUR" w:hAnsi="ISOCPEUR" w:cs="Arial"/>
                <w:color w:val="000000"/>
                <w:szCs w:val="24"/>
                <w:lang w:val="x-none" w:eastAsia="ar-SA"/>
              </w:rPr>
              <w:t>wymagań z poz. 1-4</w:t>
            </w:r>
          </w:p>
        </w:tc>
      </w:tr>
    </w:tbl>
    <w:p w14:paraId="63340A60" w14:textId="77777777" w:rsidR="00B11745" w:rsidRPr="002577B2" w:rsidRDefault="00016C96" w:rsidP="00B11745">
      <w:pPr>
        <w:pStyle w:val="Nagwek111"/>
      </w:pPr>
      <w:bookmarkStart w:id="123" w:name="_Toc527621047"/>
      <w:r>
        <w:t>3</w:t>
      </w:r>
      <w:r w:rsidR="00B11745">
        <w:t>.</w:t>
      </w:r>
      <w:r>
        <w:t>3</w:t>
      </w:r>
      <w:r w:rsidR="00B11745" w:rsidRPr="002577B2">
        <w:t>.</w:t>
      </w:r>
      <w:r>
        <w:t>10</w:t>
      </w:r>
      <w:r w:rsidR="00B11745" w:rsidRPr="002577B2">
        <w:t xml:space="preserve"> Elementy grzejne</w:t>
      </w:r>
      <w:bookmarkEnd w:id="123"/>
    </w:p>
    <w:p w14:paraId="5E7EF9FD" w14:textId="1BEB8961" w:rsidR="00B11745" w:rsidRPr="00DF2680" w:rsidRDefault="00B11745" w:rsidP="00B11745">
      <w:pPr>
        <w:tabs>
          <w:tab w:val="left" w:pos="420"/>
        </w:tabs>
        <w:ind w:firstLine="709"/>
        <w:rPr>
          <w:rFonts w:ascii="ISOCPEUR" w:hAnsi="ISOCPEUR"/>
        </w:rPr>
      </w:pPr>
      <w:r w:rsidRPr="00DF2680">
        <w:rPr>
          <w:rFonts w:ascii="ISOCPEUR" w:hAnsi="ISOCPEUR"/>
        </w:rPr>
        <w:t xml:space="preserve">Jako elementy grzejne zastosowano ogrzewanie </w:t>
      </w:r>
      <w:r w:rsidR="00241724">
        <w:rPr>
          <w:rFonts w:ascii="ISOCPEUR" w:hAnsi="ISOCPEUR"/>
        </w:rPr>
        <w:t>podłogowe.</w:t>
      </w:r>
    </w:p>
    <w:p w14:paraId="48493514" w14:textId="77777777" w:rsidR="00B11745" w:rsidRPr="002577B2" w:rsidRDefault="00016C96" w:rsidP="00B11745">
      <w:pPr>
        <w:pStyle w:val="Nagwek111"/>
      </w:pPr>
      <w:bookmarkStart w:id="124" w:name="__RefHeading__144_1846574851"/>
      <w:bookmarkStart w:id="125" w:name="__RefHeading__67_619321778"/>
      <w:bookmarkStart w:id="126" w:name="__RefHeading__213_208623835"/>
      <w:bookmarkStart w:id="127" w:name="__RefHeading__146_1846574851"/>
      <w:bookmarkStart w:id="128" w:name="__RefHeading__69_619321778"/>
      <w:bookmarkStart w:id="129" w:name="__RefHeading__215_208623835"/>
      <w:bookmarkStart w:id="130" w:name="_Toc527621048"/>
      <w:bookmarkEnd w:id="124"/>
      <w:bookmarkEnd w:id="125"/>
      <w:bookmarkEnd w:id="126"/>
      <w:bookmarkEnd w:id="127"/>
      <w:bookmarkEnd w:id="128"/>
      <w:bookmarkEnd w:id="129"/>
      <w:r>
        <w:t>3</w:t>
      </w:r>
      <w:r w:rsidR="00B11745">
        <w:t>.</w:t>
      </w:r>
      <w:r>
        <w:t>3</w:t>
      </w:r>
      <w:r w:rsidR="00B11745" w:rsidRPr="002577B2">
        <w:t>.</w:t>
      </w:r>
      <w:r>
        <w:t>11</w:t>
      </w:r>
      <w:r w:rsidR="00B11745">
        <w:t>.</w:t>
      </w:r>
      <w:r w:rsidR="00B11745" w:rsidRPr="002577B2">
        <w:t xml:space="preserve"> Układanie przewodów</w:t>
      </w:r>
      <w:bookmarkEnd w:id="130"/>
    </w:p>
    <w:p w14:paraId="3B8615C2" w14:textId="77777777" w:rsidR="00B11745" w:rsidRPr="00DF2680" w:rsidRDefault="00B11745" w:rsidP="00B11745">
      <w:pPr>
        <w:tabs>
          <w:tab w:val="left" w:pos="420"/>
        </w:tabs>
        <w:ind w:firstLine="709"/>
        <w:rPr>
          <w:rFonts w:ascii="ISOCPEUR" w:hAnsi="ISOCPEUR"/>
        </w:rPr>
      </w:pPr>
      <w:r w:rsidRPr="00DF2680">
        <w:rPr>
          <w:rFonts w:ascii="ISOCPEUR" w:hAnsi="ISOCPEUR"/>
        </w:rPr>
        <w:t>Przewody poziome c.o. instalacji należy układać w posadzce, w warstwie podłogowej, a także nad podłogą w bruzdach ściennych w otulinie izolacyjnej.  Przy przejściach przez przegrody oraz w bruzdach przewody zabezpieczyć przed tarciem. Przestrzeń między tuleją, a przewodem wypełnić kitem plastycznym lub elastycznym.</w:t>
      </w:r>
    </w:p>
    <w:p w14:paraId="21FD96FC" w14:textId="77777777" w:rsidR="00B11745" w:rsidRPr="00DF2680" w:rsidRDefault="00B11745" w:rsidP="00B11745">
      <w:pPr>
        <w:tabs>
          <w:tab w:val="left" w:pos="420"/>
        </w:tabs>
        <w:ind w:firstLine="709"/>
        <w:rPr>
          <w:rFonts w:ascii="ISOCPEUR" w:hAnsi="ISOCPEUR"/>
        </w:rPr>
      </w:pPr>
      <w:r w:rsidRPr="00DF2680">
        <w:rPr>
          <w:rFonts w:ascii="ISOCPEUR" w:hAnsi="ISOCPEUR"/>
        </w:rPr>
        <w:t>W trakcie układania rur należy ściśle przestrzegać prowadzenia trasy przewodu, ilości położenia i konstrukcji uchwytów przesuwanych i stałych oraz kompensatorów. Montaż instalacji z rur miedzianych należy wykonać zgodnie z wytycznymi montażu instalacji z rur miedzianych zawartych w poradniku „Wewnętrzne instalacje wodociągowe ogrzewcze i gazowe z rur miedzianych – Wytyczne stosowania i projektowania” wyd. COBRTI "INSTAL".</w:t>
      </w:r>
    </w:p>
    <w:p w14:paraId="7AB95224" w14:textId="77777777" w:rsidR="009C2766" w:rsidRDefault="009C2766">
      <w:pPr>
        <w:spacing w:line="276" w:lineRule="auto"/>
        <w:rPr>
          <w:rFonts w:ascii="ISOCPEUR" w:hAnsi="ISOCPEUR"/>
          <w:caps/>
          <w:snapToGrid w:val="0"/>
          <w:u w:val="single"/>
        </w:rPr>
      </w:pPr>
      <w:bookmarkStart w:id="131" w:name="__RefHeading__148_1846574851"/>
      <w:bookmarkStart w:id="132" w:name="__RefHeading__71_619321778"/>
      <w:bookmarkStart w:id="133" w:name="__RefHeading__217_208623835"/>
      <w:bookmarkStart w:id="134" w:name="_Toc527621049"/>
      <w:bookmarkEnd w:id="131"/>
      <w:bookmarkEnd w:id="132"/>
      <w:bookmarkEnd w:id="133"/>
      <w:r>
        <w:br w:type="page"/>
      </w:r>
    </w:p>
    <w:p w14:paraId="1895FD6B" w14:textId="26392E7E" w:rsidR="00B11745" w:rsidRPr="002577B2" w:rsidRDefault="002D7270" w:rsidP="00B11745">
      <w:pPr>
        <w:pStyle w:val="Nagwek111"/>
      </w:pPr>
      <w:r>
        <w:lastRenderedPageBreak/>
        <w:t>3</w:t>
      </w:r>
      <w:r w:rsidR="00B11745">
        <w:t>.</w:t>
      </w:r>
      <w:r>
        <w:t>3</w:t>
      </w:r>
      <w:r w:rsidR="00B11745" w:rsidRPr="002577B2">
        <w:t>.</w:t>
      </w:r>
      <w:r>
        <w:t>12</w:t>
      </w:r>
      <w:r w:rsidR="00B11745">
        <w:t>.</w:t>
      </w:r>
      <w:r w:rsidR="00B11745" w:rsidRPr="002577B2">
        <w:t xml:space="preserve"> Próby i płukanie instalacji</w:t>
      </w:r>
      <w:bookmarkEnd w:id="134"/>
    </w:p>
    <w:p w14:paraId="4D27AA5E" w14:textId="77777777" w:rsidR="00B11745" w:rsidRDefault="00B11745" w:rsidP="00B11745">
      <w:pPr>
        <w:tabs>
          <w:tab w:val="left" w:pos="420"/>
        </w:tabs>
        <w:ind w:firstLine="709"/>
        <w:rPr>
          <w:rFonts w:ascii="ISOCPEUR" w:hAnsi="ISOCPEUR"/>
        </w:rPr>
      </w:pPr>
      <w:r w:rsidRPr="00DF2680">
        <w:rPr>
          <w:rFonts w:ascii="ISOCPEUR" w:hAnsi="ISOCPEUR"/>
        </w:rPr>
        <w:t>Całość  instalacji poddać próbie ciśnieniowej na zimno na ciśn</w:t>
      </w:r>
      <w:r w:rsidR="006504D2">
        <w:rPr>
          <w:rFonts w:ascii="ISOCPEUR" w:hAnsi="ISOCPEUR"/>
        </w:rPr>
        <w:t>ienie</w:t>
      </w:r>
      <w:r w:rsidRPr="00DF2680">
        <w:rPr>
          <w:rFonts w:ascii="ISOCPEUR" w:hAnsi="ISOCPEUR"/>
        </w:rPr>
        <w:t xml:space="preserve"> 6 bar oraz próbie na gorąco przy ciśnieniu roboczym o max temperaturze zasilania. Uprzednio instalację należy przepłukać wodą z prędkością wypływu min 2 m/s aż do uzyskania na wypływie czystej wody.</w:t>
      </w:r>
    </w:p>
    <w:p w14:paraId="05BFB058" w14:textId="360210A0" w:rsidR="00B11745" w:rsidRPr="002577B2" w:rsidRDefault="002D7270" w:rsidP="00B11745">
      <w:pPr>
        <w:pStyle w:val="Nagwek111"/>
      </w:pPr>
      <w:r>
        <w:t>3</w:t>
      </w:r>
      <w:r w:rsidR="00B11745">
        <w:t>.</w:t>
      </w:r>
      <w:r>
        <w:t>3</w:t>
      </w:r>
      <w:r w:rsidR="00B11745" w:rsidRPr="002577B2">
        <w:t>.</w:t>
      </w:r>
      <w:r>
        <w:t>13</w:t>
      </w:r>
      <w:r w:rsidR="00B11745">
        <w:t>.</w:t>
      </w:r>
      <w:r w:rsidR="00B11745" w:rsidRPr="002577B2">
        <w:t xml:space="preserve"> </w:t>
      </w:r>
      <w:r w:rsidR="00B11745">
        <w:t xml:space="preserve">Instalacja </w:t>
      </w:r>
    </w:p>
    <w:p w14:paraId="25DCCB6E" w14:textId="0844A16C" w:rsidR="00B11745" w:rsidRPr="00275E5B" w:rsidRDefault="00B11745" w:rsidP="002D7270">
      <w:pPr>
        <w:pStyle w:val="ISOnormalny"/>
        <w:spacing w:line="240" w:lineRule="auto"/>
        <w:ind w:firstLine="709"/>
        <w:rPr>
          <w:rFonts w:cs="Arial"/>
          <w:sz w:val="24"/>
          <w:szCs w:val="24"/>
          <w:lang w:val="x-none"/>
        </w:rPr>
      </w:pPr>
      <w:r w:rsidRPr="00275E5B">
        <w:rPr>
          <w:rFonts w:cs="Arial"/>
          <w:sz w:val="24"/>
          <w:szCs w:val="24"/>
          <w:lang w:val="x-none"/>
        </w:rPr>
        <w:t xml:space="preserve">Instalację w pomieszczeniu wykonać z rur stalowych czarnych bez szwu wg PN-84/H-74219 łączonych przez spawanie. Spawanie rur o grubości ścianki do 5 mm może być gazowe lub elektrycznie, powyżej 5 mm spawanie elektryczne. Do uszczelnień połączeń kołnierzowych zastosować uszczelki do kołnierzy wymiary kołnierzy powinny być zgodne z PN-70/H-74731. Połączenia z armaturą i przyrządami kontrolno-pomiarowymi wykonać za pomocą kołnierzy lub gwintów. Mocowanie przewodów do ruchomych uchwytów zamocowanych do sufitu lub ruchomych podpór zgodnie z BN-76/8860-01/01. W najwyższych punktach zamontować zawory odpowietrzające automatyczne. Rury układać ze spadkiem w stronę kotła. </w:t>
      </w:r>
    </w:p>
    <w:p w14:paraId="2274FBED" w14:textId="77777777" w:rsidR="00B11745" w:rsidRPr="00275E5B" w:rsidRDefault="00B11745" w:rsidP="00B11745">
      <w:pPr>
        <w:pStyle w:val="ISOnormalny"/>
        <w:spacing w:line="240" w:lineRule="auto"/>
        <w:rPr>
          <w:rFonts w:cs="Arial"/>
          <w:sz w:val="24"/>
          <w:szCs w:val="24"/>
          <w:lang w:val="x-none"/>
        </w:rPr>
      </w:pPr>
      <w:r w:rsidRPr="00275E5B">
        <w:rPr>
          <w:rFonts w:cs="Arial"/>
          <w:sz w:val="24"/>
          <w:szCs w:val="24"/>
          <w:lang w:val="x-none"/>
        </w:rPr>
        <w:t>Elementy stalowe przed wykonaniem na nich izolacji termicznej należy oczyścić z rdzy i brudu oraz zabezpieczyć przed korozją:</w:t>
      </w:r>
    </w:p>
    <w:p w14:paraId="7CF17914" w14:textId="77777777" w:rsidR="00B11745" w:rsidRPr="00275E5B" w:rsidRDefault="00B11745" w:rsidP="00B11745">
      <w:pPr>
        <w:pStyle w:val="ISOnormalny"/>
        <w:spacing w:line="240" w:lineRule="auto"/>
        <w:rPr>
          <w:rFonts w:cs="Arial"/>
          <w:sz w:val="24"/>
          <w:szCs w:val="24"/>
          <w:lang w:val="x-none"/>
        </w:rPr>
      </w:pPr>
      <w:r w:rsidRPr="00275E5B">
        <w:rPr>
          <w:rFonts w:cs="Arial"/>
          <w:sz w:val="24"/>
          <w:szCs w:val="24"/>
          <w:lang w:val="x-none"/>
        </w:rPr>
        <w:t>- 1 x farbą ftalową miniową,</w:t>
      </w:r>
    </w:p>
    <w:p w14:paraId="56BEE721" w14:textId="77777777" w:rsidR="00B11745" w:rsidRPr="00275E5B" w:rsidRDefault="00B11745" w:rsidP="00B11745">
      <w:pPr>
        <w:pStyle w:val="ISOnormalny"/>
        <w:spacing w:line="240" w:lineRule="auto"/>
        <w:rPr>
          <w:rFonts w:cs="Arial"/>
          <w:sz w:val="24"/>
          <w:szCs w:val="24"/>
          <w:lang w:val="x-none"/>
        </w:rPr>
      </w:pPr>
      <w:r w:rsidRPr="00275E5B">
        <w:rPr>
          <w:rFonts w:cs="Arial"/>
          <w:sz w:val="24"/>
          <w:szCs w:val="24"/>
          <w:lang w:val="x-none"/>
        </w:rPr>
        <w:t>- 1 x emalią podkładową,</w:t>
      </w:r>
    </w:p>
    <w:p w14:paraId="74B5C85C" w14:textId="77777777" w:rsidR="00B11745" w:rsidRPr="00275E5B" w:rsidRDefault="00B11745" w:rsidP="00B11745">
      <w:pPr>
        <w:pStyle w:val="ISOnormalny"/>
        <w:spacing w:line="240" w:lineRule="auto"/>
        <w:rPr>
          <w:rFonts w:cs="Arial"/>
          <w:sz w:val="24"/>
          <w:szCs w:val="24"/>
          <w:lang w:val="x-none"/>
        </w:rPr>
      </w:pPr>
      <w:r w:rsidRPr="00275E5B">
        <w:rPr>
          <w:rFonts w:cs="Arial"/>
          <w:sz w:val="24"/>
          <w:szCs w:val="24"/>
          <w:lang w:val="x-none"/>
        </w:rPr>
        <w:t>- 1 x emalia nawierzchniowa.</w:t>
      </w:r>
    </w:p>
    <w:p w14:paraId="7CD4566C" w14:textId="77777777" w:rsidR="00B11745" w:rsidRPr="00275E5B" w:rsidRDefault="00B11745" w:rsidP="00B11745">
      <w:pPr>
        <w:pStyle w:val="ISOnormalny"/>
        <w:spacing w:line="240" w:lineRule="auto"/>
        <w:rPr>
          <w:rFonts w:cs="Arial"/>
          <w:sz w:val="24"/>
          <w:szCs w:val="24"/>
          <w:lang w:val="x-none"/>
        </w:rPr>
      </w:pPr>
      <w:r w:rsidRPr="00275E5B">
        <w:rPr>
          <w:rFonts w:cs="Arial"/>
          <w:sz w:val="24"/>
          <w:szCs w:val="24"/>
          <w:lang w:val="x-none"/>
        </w:rPr>
        <w:t>Przewody montować na wysokości min. 2 m nad posadzką kotłowni. Kompensacja przewodów będzie wykonana za pomocą zmiany kierunków przebiegu przewodów na rurach w miejscach wskazanych na rysunkach. Punkty przesuwne montować co ok. 1 m, wykorzystując uchwyty z</w:t>
      </w:r>
      <w:r w:rsidRPr="00275E5B">
        <w:rPr>
          <w:rFonts w:cs="Arial"/>
          <w:sz w:val="24"/>
          <w:szCs w:val="24"/>
        </w:rPr>
        <w:t> </w:t>
      </w:r>
      <w:r w:rsidRPr="00275E5B">
        <w:rPr>
          <w:rFonts w:cs="Arial"/>
          <w:sz w:val="24"/>
          <w:szCs w:val="24"/>
          <w:lang w:val="x-none"/>
        </w:rPr>
        <w:t>tworzywa.</w:t>
      </w:r>
      <w:r w:rsidRPr="00275E5B">
        <w:rPr>
          <w:rFonts w:cs="Arial"/>
          <w:sz w:val="24"/>
          <w:szCs w:val="24"/>
        </w:rPr>
        <w:t xml:space="preserve"> </w:t>
      </w:r>
      <w:r w:rsidRPr="00275E5B">
        <w:rPr>
          <w:rFonts w:cs="Arial"/>
          <w:sz w:val="24"/>
          <w:szCs w:val="24"/>
          <w:lang w:val="x-none"/>
        </w:rPr>
        <w:t>Przez przegrody budowlane oraz pod drzwiami rury prowadzić w tulejach ochronnych, przestrzeń pomiędzy rurami wypełnić kitem trwale elastycznym.</w:t>
      </w:r>
    </w:p>
    <w:p w14:paraId="790467BD" w14:textId="77777777" w:rsidR="00B11745" w:rsidRPr="00275E5B" w:rsidRDefault="00B11745" w:rsidP="00B11745">
      <w:pPr>
        <w:pStyle w:val="ISOnormalny"/>
        <w:spacing w:line="240" w:lineRule="auto"/>
        <w:rPr>
          <w:rFonts w:cs="Arial"/>
          <w:bCs/>
          <w:sz w:val="24"/>
          <w:szCs w:val="24"/>
        </w:rPr>
      </w:pPr>
      <w:r w:rsidRPr="00275E5B">
        <w:rPr>
          <w:rFonts w:cs="Arial"/>
          <w:sz w:val="24"/>
          <w:szCs w:val="24"/>
        </w:rPr>
        <w:t>Wywiew stanowić będzie kanał wentylacyjny grawitacyjny zlokalizowany pod stropem pomieszczenia</w:t>
      </w:r>
      <w:r w:rsidR="0060369E">
        <w:rPr>
          <w:rFonts w:cs="Arial"/>
          <w:sz w:val="24"/>
          <w:szCs w:val="24"/>
        </w:rPr>
        <w:t>.</w:t>
      </w:r>
    </w:p>
    <w:p w14:paraId="390CBD44" w14:textId="77777777" w:rsidR="00B11745" w:rsidRDefault="00B11745" w:rsidP="00B11745">
      <w:pPr>
        <w:pStyle w:val="ISOnormalny"/>
        <w:spacing w:line="240" w:lineRule="auto"/>
        <w:rPr>
          <w:rFonts w:cs="Arial"/>
          <w:bCs/>
          <w:sz w:val="24"/>
          <w:szCs w:val="24"/>
        </w:rPr>
      </w:pPr>
      <w:r>
        <w:rPr>
          <w:rFonts w:cs="Arial"/>
          <w:bCs/>
          <w:sz w:val="24"/>
          <w:szCs w:val="24"/>
        </w:rPr>
        <w:t>N</w:t>
      </w:r>
      <w:r w:rsidRPr="00275E5B">
        <w:rPr>
          <w:rFonts w:cs="Arial"/>
          <w:bCs/>
          <w:sz w:val="24"/>
          <w:szCs w:val="24"/>
        </w:rPr>
        <w:t>ależy wykonać odpowiednią wentylację nawiewną do pomieszczenia kotłowni – kanał typu „Z” 200 x 200 mm.</w:t>
      </w:r>
    </w:p>
    <w:p w14:paraId="38C59A11" w14:textId="77777777" w:rsidR="00B11745" w:rsidRPr="00275E5B" w:rsidRDefault="00B11745" w:rsidP="00B11745">
      <w:pPr>
        <w:suppressAutoHyphens/>
        <w:autoSpaceDN w:val="0"/>
        <w:rPr>
          <w:rFonts w:ascii="ISOCPEUR" w:hAnsi="ISOCPEUR"/>
          <w:color w:val="000000"/>
          <w:shd w:val="clear" w:color="auto" w:fill="FFFFFF"/>
        </w:rPr>
      </w:pPr>
      <w:r w:rsidRPr="00275E5B">
        <w:rPr>
          <w:rFonts w:ascii="ISOCPEUR" w:hAnsi="ISOCPEUR"/>
          <w:color w:val="000000"/>
          <w:shd w:val="clear" w:color="auto" w:fill="FFFFFF"/>
        </w:rPr>
        <w:t xml:space="preserve">Pracą kotłowni będą sterował regulator w połączeniu z regulatorem do pracy z płynnie obniżoną temperaturą wody w kotle wraz z czujnikiem temperatury zewnętrznej oraz sterowaniem c.w.u. </w:t>
      </w:r>
    </w:p>
    <w:p w14:paraId="0FB45924" w14:textId="77777777" w:rsidR="001D0A30" w:rsidRPr="00275E5B" w:rsidRDefault="001D0A30" w:rsidP="001D0A30">
      <w:pPr>
        <w:rPr>
          <w:rFonts w:ascii="ISOCPEUR" w:hAnsi="ISOCPEUR"/>
          <w:shd w:val="clear" w:color="auto" w:fill="FFFFFF"/>
        </w:rPr>
      </w:pPr>
      <w:r w:rsidRPr="00275E5B">
        <w:rPr>
          <w:rFonts w:ascii="ISOCPEUR" w:hAnsi="ISOCPEUR"/>
          <w:shd w:val="clear" w:color="auto" w:fill="FFFFFF"/>
        </w:rPr>
        <w:t xml:space="preserve">Pomieszczenie kotłowni zlokalizowane jest na parterze budynku. Ze względu na typ kotła i systemu </w:t>
      </w:r>
      <w:proofErr w:type="spellStart"/>
      <w:r w:rsidRPr="00275E5B">
        <w:rPr>
          <w:rFonts w:ascii="ISOCPEUR" w:hAnsi="ISOCPEUR"/>
          <w:shd w:val="clear" w:color="auto" w:fill="FFFFFF"/>
        </w:rPr>
        <w:t>powietrzno</w:t>
      </w:r>
      <w:proofErr w:type="spellEnd"/>
      <w:r w:rsidRPr="00275E5B">
        <w:rPr>
          <w:rFonts w:ascii="ISOCPEUR" w:hAnsi="ISOCPEUR"/>
          <w:shd w:val="clear" w:color="auto" w:fill="FFFFFF"/>
        </w:rPr>
        <w:t xml:space="preserve"> spalinowego nie jest wymagane sprawdzenie obciążenia cieplnego kotłowni. Pomieszczenie kotłowni wyposażone zostało w instalację wod – kan. zgodnie z wytycznymi zawartymi w projekcie. </w:t>
      </w:r>
      <w:r>
        <w:rPr>
          <w:rFonts w:ascii="ISOCPEUR" w:hAnsi="ISOCPEUR"/>
          <w:shd w:val="clear" w:color="auto" w:fill="FFFFFF"/>
        </w:rPr>
        <w:t>Pozostałe kotły na dachu budynku.</w:t>
      </w:r>
    </w:p>
    <w:p w14:paraId="14CC8130" w14:textId="77777777" w:rsidR="001D0A30" w:rsidRPr="00275E5B" w:rsidRDefault="001D0A30" w:rsidP="001D0A30">
      <w:pPr>
        <w:rPr>
          <w:rFonts w:ascii="ISOCPEUR" w:hAnsi="ISOCPEUR"/>
          <w:shd w:val="clear" w:color="auto" w:fill="FFFFFF"/>
        </w:rPr>
      </w:pPr>
      <w:r w:rsidRPr="00275E5B">
        <w:rPr>
          <w:rFonts w:ascii="ISOCPEUR" w:hAnsi="ISOCPEUR"/>
          <w:shd w:val="clear" w:color="auto" w:fill="FFFFFF"/>
        </w:rPr>
        <w:t>Ściany wydzielające pomieszczenie kotłowni z pozostałej części budynku stanowią przegrody wydzielonej strefy p.poż.:</w:t>
      </w:r>
    </w:p>
    <w:p w14:paraId="0484D061" w14:textId="77777777" w:rsidR="001D0A30" w:rsidRPr="00275E5B" w:rsidRDefault="001D0A30" w:rsidP="001D0A30">
      <w:pPr>
        <w:rPr>
          <w:rFonts w:ascii="ISOCPEUR" w:hAnsi="ISOCPEUR"/>
          <w:shd w:val="clear" w:color="auto" w:fill="FFFFFF"/>
        </w:rPr>
      </w:pPr>
      <w:r w:rsidRPr="00275E5B">
        <w:rPr>
          <w:rFonts w:ascii="ISOCPEUR" w:hAnsi="ISOCPEUR"/>
          <w:shd w:val="clear" w:color="auto" w:fill="FFFFFF"/>
        </w:rPr>
        <w:t>- Ściany niepalne i gazoszczelne o odporności ogniowej  60 120</w:t>
      </w:r>
    </w:p>
    <w:p w14:paraId="763AC6B7" w14:textId="77777777" w:rsidR="001D0A30" w:rsidRPr="00275E5B" w:rsidRDefault="001D0A30" w:rsidP="001D0A30">
      <w:pPr>
        <w:rPr>
          <w:rFonts w:ascii="ISOCPEUR" w:hAnsi="ISOCPEUR"/>
          <w:shd w:val="clear" w:color="auto" w:fill="FFFFFF"/>
        </w:rPr>
      </w:pPr>
      <w:r w:rsidRPr="00275E5B">
        <w:rPr>
          <w:rFonts w:ascii="ISOCPEUR" w:hAnsi="ISOCPEUR"/>
          <w:shd w:val="clear" w:color="auto" w:fill="FFFFFF"/>
        </w:rPr>
        <w:t>- Strop nad kotłownią o konstrukcji lekkiej</w:t>
      </w:r>
    </w:p>
    <w:p w14:paraId="47E66480" w14:textId="77777777" w:rsidR="001D0A30" w:rsidRPr="00275E5B" w:rsidRDefault="001D0A30" w:rsidP="001D0A30">
      <w:pPr>
        <w:rPr>
          <w:rFonts w:ascii="ISOCPEUR" w:hAnsi="ISOCPEUR"/>
          <w:shd w:val="clear" w:color="auto" w:fill="FFFFFF"/>
        </w:rPr>
      </w:pPr>
      <w:r w:rsidRPr="00275E5B">
        <w:rPr>
          <w:rFonts w:ascii="ISOCPEUR" w:hAnsi="ISOCPEUR"/>
          <w:shd w:val="clear" w:color="auto" w:fill="FFFFFF"/>
        </w:rPr>
        <w:t>- Kotłownię należy wyposażyć w podręczny sprzęt gaśniczy</w:t>
      </w:r>
    </w:p>
    <w:p w14:paraId="6CAA4C74" w14:textId="77777777" w:rsidR="001D0A30" w:rsidRPr="00275E5B" w:rsidRDefault="001D0A30" w:rsidP="001D0A30">
      <w:pPr>
        <w:rPr>
          <w:rFonts w:ascii="ISOCPEUR" w:hAnsi="ISOCPEUR"/>
          <w:shd w:val="clear" w:color="auto" w:fill="FFFFFF"/>
        </w:rPr>
      </w:pPr>
      <w:r w:rsidRPr="00275E5B">
        <w:rPr>
          <w:rFonts w:ascii="ISOCPEUR" w:hAnsi="ISOCPEUR"/>
          <w:shd w:val="clear" w:color="auto" w:fill="FFFFFF"/>
        </w:rPr>
        <w:t>- Ustawić gaśnicę proszkową 6 kg przy drzwiach kotłowni</w:t>
      </w:r>
    </w:p>
    <w:p w14:paraId="5C43E2B1" w14:textId="77777777" w:rsidR="001D0A30" w:rsidRPr="00275E5B" w:rsidRDefault="001D0A30" w:rsidP="001D0A30">
      <w:pPr>
        <w:rPr>
          <w:rFonts w:ascii="ISOCPEUR" w:hAnsi="ISOCPEUR"/>
          <w:shd w:val="clear" w:color="auto" w:fill="FFFFFF"/>
        </w:rPr>
      </w:pPr>
      <w:r w:rsidRPr="00275E5B">
        <w:rPr>
          <w:rFonts w:ascii="ISOCPEUR" w:hAnsi="ISOCPEUR"/>
          <w:shd w:val="clear" w:color="auto" w:fill="FFFFFF"/>
        </w:rPr>
        <w:t>- Oznakować miejsce ustawienia gaśnicy zgodnie z normą PN-92/N-01256/01</w:t>
      </w:r>
    </w:p>
    <w:p w14:paraId="335C9783" w14:textId="77777777" w:rsidR="001D0A30" w:rsidRPr="00275E5B" w:rsidRDefault="001D0A30" w:rsidP="001D0A30">
      <w:pPr>
        <w:rPr>
          <w:rFonts w:ascii="ISOCPEUR" w:hAnsi="ISOCPEUR"/>
          <w:shd w:val="clear" w:color="auto" w:fill="FFFFFF"/>
        </w:rPr>
      </w:pPr>
      <w:r w:rsidRPr="00275E5B">
        <w:rPr>
          <w:rFonts w:ascii="ISOCPEUR" w:hAnsi="ISOCPEUR"/>
          <w:shd w:val="clear" w:color="auto" w:fill="FFFFFF"/>
        </w:rPr>
        <w:t>- Oznakować wyjścia ewakuacyjne zgodnie z normą PN-92/N-01256/02</w:t>
      </w:r>
    </w:p>
    <w:p w14:paraId="022D560F" w14:textId="77777777" w:rsidR="001D0A30" w:rsidRPr="00275E5B" w:rsidRDefault="001D0A30" w:rsidP="001D0A30">
      <w:pPr>
        <w:rPr>
          <w:rFonts w:ascii="ISOCPEUR" w:hAnsi="ISOCPEUR"/>
          <w:shd w:val="clear" w:color="auto" w:fill="FFFFFF"/>
        </w:rPr>
      </w:pPr>
      <w:r w:rsidRPr="00275E5B">
        <w:rPr>
          <w:rFonts w:ascii="ISOCPEUR" w:hAnsi="ISOCPEUR"/>
          <w:shd w:val="clear" w:color="auto" w:fill="FFFFFF"/>
        </w:rPr>
        <w:t>- Opracować instrukcję technologiczno-ruchową ochrony p.poż.</w:t>
      </w:r>
    </w:p>
    <w:p w14:paraId="204B2C48" w14:textId="77777777" w:rsidR="0060369E" w:rsidRPr="002577B2" w:rsidRDefault="0060369E" w:rsidP="0060369E">
      <w:pPr>
        <w:pStyle w:val="Nagwek111"/>
      </w:pPr>
      <w:bookmarkStart w:id="135" w:name="__RefHeading__150_1846574851"/>
      <w:bookmarkStart w:id="136" w:name="__RefHeading__73_619321778"/>
      <w:bookmarkStart w:id="137" w:name="__RefHeading__219_208623835"/>
      <w:bookmarkStart w:id="138" w:name="__RefHeading__156_1846574851"/>
      <w:bookmarkStart w:id="139" w:name="__RefHeading__77_619321778"/>
      <w:bookmarkStart w:id="140" w:name="__RefHeading__223_208623835"/>
      <w:bookmarkEnd w:id="135"/>
      <w:bookmarkEnd w:id="136"/>
      <w:bookmarkEnd w:id="137"/>
      <w:bookmarkEnd w:id="138"/>
      <w:bookmarkEnd w:id="139"/>
      <w:bookmarkEnd w:id="140"/>
      <w:r>
        <w:lastRenderedPageBreak/>
        <w:t>3.3</w:t>
      </w:r>
      <w:r w:rsidRPr="002577B2">
        <w:t>.</w:t>
      </w:r>
      <w:r>
        <w:t>14.</w:t>
      </w:r>
      <w:r w:rsidRPr="002577B2">
        <w:t xml:space="preserve"> </w:t>
      </w:r>
      <w:r>
        <w:t>Wymagania w zakresie ochrony przeciwpożarowej</w:t>
      </w:r>
    </w:p>
    <w:p w14:paraId="7EEE8DC9" w14:textId="36072BC6" w:rsidR="00B11745" w:rsidRDefault="00B11745" w:rsidP="00B11745">
      <w:pPr>
        <w:tabs>
          <w:tab w:val="left" w:pos="420"/>
        </w:tabs>
        <w:ind w:firstLine="709"/>
        <w:rPr>
          <w:rFonts w:ascii="ISOCPEUR" w:hAnsi="ISOCPEUR"/>
        </w:rPr>
      </w:pPr>
      <w:r w:rsidRPr="00DF2680">
        <w:rPr>
          <w:rFonts w:ascii="ISOCPEUR" w:hAnsi="ISOCPEUR"/>
        </w:rPr>
        <w:t>Przejścia przewodów (rurociągów) przez przegrody budowlane oddzielenia przeciwpożarowego w tulejach ppoż. lub izolowane szczelnie masami pęczniejącymi w tulejach stalowych o odporności oddzielenia przeciwpożarowego w klasie El (na podstawie Dz.U. 2002 nr 75 poz. 690 par. 234), zgodnie z instrukcją producenta. Do wykonania zabezpieczeń przepustów mogą użyte być tylko materiały posiadające odpowiednie atesty i dopuszczenia.</w:t>
      </w:r>
      <w:r w:rsidR="001D0A30">
        <w:rPr>
          <w:rFonts w:ascii="ISOCPEUR" w:hAnsi="ISOCPEUR"/>
        </w:rPr>
        <w:t xml:space="preserve"> </w:t>
      </w:r>
      <w:r w:rsidR="001D0A30" w:rsidRPr="000D2C47">
        <w:rPr>
          <w:rFonts w:ascii="ISOCPEUR" w:hAnsi="ISOCPEUR"/>
          <w:b/>
        </w:rPr>
        <w:t>Przejścia PPOŻ. w klapach ppoż. o odpowiedniej odporności ogniowej</w:t>
      </w:r>
      <w:r w:rsidR="00B12E26">
        <w:rPr>
          <w:rFonts w:ascii="ISOCPEUR" w:hAnsi="ISOCPEUR"/>
          <w:b/>
        </w:rPr>
        <w:t>, są to wszystkie przejścia z garażu do budynku dwukondygnacyjnego.</w:t>
      </w:r>
    </w:p>
    <w:p w14:paraId="20C261BD" w14:textId="77777777" w:rsidR="00B11745" w:rsidRPr="002577B2" w:rsidRDefault="00D6772D" w:rsidP="00B11745">
      <w:pPr>
        <w:pStyle w:val="Nagwek11"/>
        <w:spacing w:line="276" w:lineRule="auto"/>
      </w:pPr>
      <w:bookmarkStart w:id="141" w:name="__RefHeading__158_1846574851"/>
      <w:bookmarkStart w:id="142" w:name="__RefHeading__225_208623835"/>
      <w:bookmarkStart w:id="143" w:name="_Toc527621051"/>
      <w:bookmarkStart w:id="144" w:name="_Toc530127752"/>
      <w:bookmarkStart w:id="145" w:name="_Toc153820665"/>
      <w:bookmarkEnd w:id="141"/>
      <w:bookmarkEnd w:id="142"/>
      <w:r>
        <w:t>3</w:t>
      </w:r>
      <w:r w:rsidR="00B11745">
        <w:t>.</w:t>
      </w:r>
      <w:r>
        <w:t>4</w:t>
      </w:r>
      <w:r w:rsidR="00B11745" w:rsidRPr="002577B2">
        <w:t>. Wytyczne branżowe</w:t>
      </w:r>
      <w:bookmarkEnd w:id="143"/>
      <w:bookmarkEnd w:id="144"/>
      <w:bookmarkEnd w:id="145"/>
    </w:p>
    <w:p w14:paraId="5C2C641A" w14:textId="77777777" w:rsidR="00B11745" w:rsidRPr="002577B2" w:rsidRDefault="00D6772D" w:rsidP="00B11745">
      <w:pPr>
        <w:pStyle w:val="Nagwek111"/>
      </w:pPr>
      <w:bookmarkStart w:id="146" w:name="__RefHeading__160_1846574851"/>
      <w:bookmarkStart w:id="147" w:name="__RefHeading__227_208623835"/>
      <w:bookmarkStart w:id="148" w:name="_Toc527621052"/>
      <w:bookmarkEnd w:id="146"/>
      <w:bookmarkEnd w:id="147"/>
      <w:r>
        <w:t>3</w:t>
      </w:r>
      <w:r w:rsidR="00B11745">
        <w:t>.</w:t>
      </w:r>
      <w:r>
        <w:t>4</w:t>
      </w:r>
      <w:r w:rsidR="00B11745" w:rsidRPr="002577B2">
        <w:t>.1</w:t>
      </w:r>
      <w:r w:rsidR="00B11745">
        <w:t>.</w:t>
      </w:r>
      <w:r w:rsidR="00B11745" w:rsidRPr="002577B2">
        <w:t xml:space="preserve"> Ogólnobudowlane</w:t>
      </w:r>
      <w:bookmarkEnd w:id="148"/>
    </w:p>
    <w:p w14:paraId="2E092E7C" w14:textId="77777777" w:rsidR="00B11745" w:rsidRPr="00DF2680" w:rsidRDefault="00B11745" w:rsidP="00B11745">
      <w:pPr>
        <w:tabs>
          <w:tab w:val="left" w:pos="420"/>
        </w:tabs>
        <w:ind w:firstLine="709"/>
        <w:rPr>
          <w:rFonts w:ascii="ISOCPEUR" w:hAnsi="ISOCPEUR"/>
        </w:rPr>
      </w:pPr>
      <w:r>
        <w:rPr>
          <w:rFonts w:ascii="ISOCPEUR" w:hAnsi="ISOCPEUR"/>
        </w:rPr>
        <w:t>-</w:t>
      </w:r>
      <w:r w:rsidRPr="00DF2680">
        <w:rPr>
          <w:rFonts w:ascii="ISOCPEUR" w:hAnsi="ISOCPEUR"/>
        </w:rPr>
        <w:t>Podłogę w kotłowni wykonać z materiałów niepalnych,</w:t>
      </w:r>
    </w:p>
    <w:p w14:paraId="31491A3F" w14:textId="77777777" w:rsidR="00B11745" w:rsidRPr="00DF2680" w:rsidRDefault="00B11745" w:rsidP="00B11745">
      <w:pPr>
        <w:tabs>
          <w:tab w:val="left" w:pos="420"/>
        </w:tabs>
        <w:ind w:firstLine="709"/>
        <w:rPr>
          <w:rFonts w:ascii="ISOCPEUR" w:hAnsi="ISOCPEUR"/>
        </w:rPr>
      </w:pPr>
      <w:r>
        <w:rPr>
          <w:rFonts w:ascii="ISOCPEUR" w:hAnsi="ISOCPEUR"/>
        </w:rPr>
        <w:t>-</w:t>
      </w:r>
      <w:r w:rsidRPr="00DF2680">
        <w:rPr>
          <w:rFonts w:ascii="ISOCPEUR" w:hAnsi="ISOCPEUR"/>
        </w:rPr>
        <w:t>Przejścia przewodów przez ognioodporne ściany i stropy należy wykonać z materiałów niepalnych oraz zapewnić ich ognioszczelność.</w:t>
      </w:r>
    </w:p>
    <w:p w14:paraId="5C80BC80" w14:textId="77777777" w:rsidR="00B11745" w:rsidRPr="00DF2680" w:rsidRDefault="00B11745" w:rsidP="00B11745">
      <w:pPr>
        <w:tabs>
          <w:tab w:val="left" w:pos="420"/>
        </w:tabs>
        <w:ind w:firstLine="709"/>
        <w:rPr>
          <w:rFonts w:ascii="ISOCPEUR" w:hAnsi="ISOCPEUR"/>
        </w:rPr>
      </w:pPr>
      <w:r>
        <w:rPr>
          <w:rFonts w:ascii="ISOCPEUR" w:hAnsi="ISOCPEUR"/>
        </w:rPr>
        <w:t>-</w:t>
      </w:r>
      <w:r w:rsidRPr="00DF2680">
        <w:rPr>
          <w:rFonts w:ascii="ISOCPEUR" w:hAnsi="ISOCPEUR"/>
        </w:rPr>
        <w:t>Posadzki w kotłowni wykonać z płytek terakotowych. W ścianie zewnętrznej wykonać kanały nawiewne (zgodnie z częścią graficzną projektu).</w:t>
      </w:r>
    </w:p>
    <w:p w14:paraId="51CC5DA1" w14:textId="77777777" w:rsidR="00B11745" w:rsidRPr="00DF2680" w:rsidRDefault="00B11745" w:rsidP="00B11745">
      <w:pPr>
        <w:tabs>
          <w:tab w:val="left" w:pos="420"/>
        </w:tabs>
        <w:ind w:firstLine="709"/>
        <w:rPr>
          <w:rFonts w:ascii="ISOCPEUR" w:hAnsi="ISOCPEUR"/>
        </w:rPr>
      </w:pPr>
      <w:r>
        <w:rPr>
          <w:rFonts w:ascii="ISOCPEUR" w:hAnsi="ISOCPEUR"/>
        </w:rPr>
        <w:t>-</w:t>
      </w:r>
      <w:r w:rsidRPr="00DF2680">
        <w:rPr>
          <w:rFonts w:ascii="ISOCPEUR" w:hAnsi="ISOCPEUR"/>
        </w:rPr>
        <w:t>Pomalowanie ścian i sufitów farbami emulsyjnymi w kolorach jasnych – zgodnie z aranżacją architektoniczną.</w:t>
      </w:r>
    </w:p>
    <w:p w14:paraId="2830CF3E" w14:textId="77777777" w:rsidR="00B11745" w:rsidRPr="002577B2" w:rsidRDefault="00D6772D" w:rsidP="00B11745">
      <w:pPr>
        <w:pStyle w:val="Nagwek111"/>
      </w:pPr>
      <w:bookmarkStart w:id="149" w:name="__RefHeading__162_1846574851"/>
      <w:bookmarkStart w:id="150" w:name="__RefHeading__229_208623835"/>
      <w:bookmarkStart w:id="151" w:name="_Toc527621053"/>
      <w:bookmarkEnd w:id="149"/>
      <w:bookmarkEnd w:id="150"/>
      <w:r>
        <w:t>3</w:t>
      </w:r>
      <w:r w:rsidR="00B11745">
        <w:t>.</w:t>
      </w:r>
      <w:r>
        <w:t>4</w:t>
      </w:r>
      <w:r w:rsidR="00B11745" w:rsidRPr="002577B2">
        <w:t>.2</w:t>
      </w:r>
      <w:r w:rsidR="00B11745">
        <w:t>.</w:t>
      </w:r>
      <w:r w:rsidR="00B11745" w:rsidRPr="002577B2">
        <w:t xml:space="preserve"> Roboty elektryczne</w:t>
      </w:r>
      <w:bookmarkEnd w:id="151"/>
    </w:p>
    <w:p w14:paraId="738B4A9F" w14:textId="77777777" w:rsidR="00B11745" w:rsidRPr="00DF2680" w:rsidRDefault="00B11745" w:rsidP="00B11745">
      <w:pPr>
        <w:tabs>
          <w:tab w:val="left" w:pos="420"/>
        </w:tabs>
        <w:ind w:firstLine="709"/>
        <w:rPr>
          <w:rFonts w:ascii="ISOCPEUR" w:hAnsi="ISOCPEUR"/>
        </w:rPr>
      </w:pPr>
      <w:r w:rsidRPr="00DF2680">
        <w:rPr>
          <w:rFonts w:ascii="ISOCPEUR" w:hAnsi="ISOCPEUR"/>
        </w:rPr>
        <w:t>Pomieszczenie kotłowni powinno mieć wydzieloną rozdzielnię elektryczną i być wyposażone w dostępny z zewnątrz pomieszczenia awaryjny wyłącznik prądu w kotłowni. Wyłącznik należy trwale i czytelnie oznakować oraz umieścić w miejscu łatwo dostępnym i nie narażonym na skutki pożaru lub wybuchu.</w:t>
      </w:r>
    </w:p>
    <w:p w14:paraId="41BAB271" w14:textId="77777777" w:rsidR="00B11745" w:rsidRPr="00DF2680" w:rsidRDefault="00B11745" w:rsidP="00163A1F">
      <w:pPr>
        <w:tabs>
          <w:tab w:val="left" w:pos="420"/>
        </w:tabs>
        <w:rPr>
          <w:rFonts w:ascii="ISOCPEUR" w:hAnsi="ISOCPEUR"/>
        </w:rPr>
      </w:pPr>
      <w:r>
        <w:rPr>
          <w:rFonts w:ascii="ISOCPEUR" w:hAnsi="ISOCPEUR"/>
        </w:rPr>
        <w:t>-</w:t>
      </w:r>
      <w:r w:rsidRPr="00DF2680">
        <w:rPr>
          <w:rFonts w:ascii="ISOCPEUR" w:hAnsi="ISOCPEUR"/>
        </w:rPr>
        <w:t>W kotłowni zapewnić oświetlenie elektryczne na natężeniu min. 150 Lux.</w:t>
      </w:r>
    </w:p>
    <w:p w14:paraId="325C7C7B" w14:textId="77777777" w:rsidR="00B11745" w:rsidRPr="00DF2680" w:rsidRDefault="00B11745" w:rsidP="00163A1F">
      <w:pPr>
        <w:tabs>
          <w:tab w:val="left" w:pos="420"/>
        </w:tabs>
        <w:rPr>
          <w:rFonts w:ascii="ISOCPEUR" w:hAnsi="ISOCPEUR"/>
        </w:rPr>
      </w:pPr>
      <w:r>
        <w:rPr>
          <w:rFonts w:ascii="ISOCPEUR" w:hAnsi="ISOCPEUR"/>
        </w:rPr>
        <w:t>-</w:t>
      </w:r>
      <w:r w:rsidRPr="00DF2680">
        <w:rPr>
          <w:rFonts w:ascii="ISOCPEUR" w:hAnsi="ISOCPEUR"/>
        </w:rPr>
        <w:t>Zainstalować gniazda wtykowe o napięciu 220 V z bolcem i wykonać gniazdo o napięciu bezpiecznym 24V.</w:t>
      </w:r>
    </w:p>
    <w:p w14:paraId="212055F3" w14:textId="77777777" w:rsidR="00B11745" w:rsidRPr="00DF2680" w:rsidRDefault="00B11745" w:rsidP="00163A1F">
      <w:pPr>
        <w:tabs>
          <w:tab w:val="left" w:pos="420"/>
        </w:tabs>
        <w:rPr>
          <w:rFonts w:ascii="ISOCPEUR" w:hAnsi="ISOCPEUR"/>
        </w:rPr>
      </w:pPr>
      <w:r>
        <w:rPr>
          <w:rFonts w:ascii="ISOCPEUR" w:hAnsi="ISOCPEUR"/>
        </w:rPr>
        <w:t>-</w:t>
      </w:r>
      <w:r w:rsidRPr="00DF2680">
        <w:rPr>
          <w:rFonts w:ascii="ISOCPEUR" w:hAnsi="ISOCPEUR"/>
        </w:rPr>
        <w:t>Przewody instalacji gazowej powinny mieć połączenia wyrównujące elektryczne potencjały złącz rurociągów, a także być uziemione.</w:t>
      </w:r>
    </w:p>
    <w:p w14:paraId="708E07E4" w14:textId="77777777" w:rsidR="00B11745" w:rsidRPr="00D6772D" w:rsidRDefault="00B11745" w:rsidP="00163A1F">
      <w:pPr>
        <w:tabs>
          <w:tab w:val="left" w:pos="420"/>
        </w:tabs>
        <w:rPr>
          <w:rFonts w:ascii="ISOCPEUR" w:hAnsi="ISOCPEUR"/>
        </w:rPr>
      </w:pPr>
      <w:r w:rsidRPr="00D6772D">
        <w:rPr>
          <w:rFonts w:ascii="ISOCPEUR" w:hAnsi="ISOCPEUR"/>
        </w:rPr>
        <w:t>Instalację elektryczną dla pomieszczenia kotłowni wykonać przy zachowaniu wymogów zawartych w § 183.1. Rozporządzenia Ministra Infrastruktury z dnia 12.04.2002r. w sprawie warunków jakim powinny odpowiadać budynki i ich usytuowanie oraz zgonie z normą PN 92/E-05009/41.</w:t>
      </w:r>
    </w:p>
    <w:p w14:paraId="13D1B403" w14:textId="77777777" w:rsidR="00B11745" w:rsidRPr="002577B2" w:rsidRDefault="00D6772D" w:rsidP="00B11745">
      <w:pPr>
        <w:pStyle w:val="Nagwek11"/>
        <w:spacing w:line="276" w:lineRule="auto"/>
      </w:pPr>
      <w:bookmarkStart w:id="152" w:name="__RefHeading__164_1846574851"/>
      <w:bookmarkStart w:id="153" w:name="__RefHeading__231_208623835"/>
      <w:bookmarkStart w:id="154" w:name="_Toc527621054"/>
      <w:bookmarkStart w:id="155" w:name="_Toc530127753"/>
      <w:bookmarkStart w:id="156" w:name="_Toc153820666"/>
      <w:bookmarkEnd w:id="152"/>
      <w:bookmarkEnd w:id="153"/>
      <w:r>
        <w:t>3</w:t>
      </w:r>
      <w:r w:rsidR="00B11745">
        <w:t>.</w:t>
      </w:r>
      <w:r>
        <w:t>5</w:t>
      </w:r>
      <w:r w:rsidR="00B11745" w:rsidRPr="002577B2">
        <w:t>. Uwagi końcowe.</w:t>
      </w:r>
      <w:bookmarkEnd w:id="154"/>
      <w:bookmarkEnd w:id="155"/>
      <w:bookmarkEnd w:id="156"/>
    </w:p>
    <w:p w14:paraId="6EF38611" w14:textId="77777777" w:rsidR="00B11745" w:rsidRPr="00DF2680" w:rsidRDefault="00B11745" w:rsidP="00D6772D">
      <w:pPr>
        <w:tabs>
          <w:tab w:val="left" w:pos="420"/>
        </w:tabs>
        <w:ind w:firstLine="426"/>
        <w:rPr>
          <w:rFonts w:ascii="ISOCPEUR" w:hAnsi="ISOCPEUR"/>
        </w:rPr>
      </w:pPr>
      <w:r>
        <w:rPr>
          <w:rFonts w:ascii="ISOCPEUR" w:hAnsi="ISOCPEUR"/>
        </w:rPr>
        <w:t>-</w:t>
      </w:r>
      <w:r w:rsidRPr="00DF2680">
        <w:rPr>
          <w:rFonts w:ascii="ISOCPEUR" w:hAnsi="ISOCPEUR"/>
        </w:rPr>
        <w:t>W trakcie wykonania robót należy przestrzegać przepisy BHP i ppoż.,</w:t>
      </w:r>
    </w:p>
    <w:p w14:paraId="0F6B361C" w14:textId="77777777" w:rsidR="00B11745" w:rsidRPr="00DF2680" w:rsidRDefault="00B11745" w:rsidP="00D6772D">
      <w:pPr>
        <w:tabs>
          <w:tab w:val="left" w:pos="420"/>
        </w:tabs>
        <w:ind w:firstLine="426"/>
        <w:rPr>
          <w:rFonts w:ascii="ISOCPEUR" w:hAnsi="ISOCPEUR"/>
        </w:rPr>
      </w:pPr>
      <w:r>
        <w:rPr>
          <w:rFonts w:ascii="ISOCPEUR" w:hAnsi="ISOCPEUR"/>
        </w:rPr>
        <w:t>-</w:t>
      </w:r>
      <w:r w:rsidRPr="00DF2680">
        <w:rPr>
          <w:rFonts w:ascii="ISOCPEUR" w:hAnsi="ISOCPEUR"/>
        </w:rPr>
        <w:t>Specyfikację urządzeń kotłowni zamieszczono w części graficznej projektu,</w:t>
      </w:r>
    </w:p>
    <w:p w14:paraId="1F07946F" w14:textId="77777777" w:rsidR="00B11745" w:rsidRPr="00DF2680" w:rsidRDefault="00B11745" w:rsidP="00D6772D">
      <w:pPr>
        <w:tabs>
          <w:tab w:val="left" w:pos="420"/>
        </w:tabs>
        <w:ind w:firstLine="426"/>
        <w:rPr>
          <w:rFonts w:ascii="ISOCPEUR" w:hAnsi="ISOCPEUR"/>
        </w:rPr>
      </w:pPr>
      <w:r>
        <w:rPr>
          <w:rFonts w:ascii="ISOCPEUR" w:hAnsi="ISOCPEUR"/>
        </w:rPr>
        <w:t>-</w:t>
      </w:r>
      <w:r w:rsidRPr="00DF2680">
        <w:rPr>
          <w:rFonts w:ascii="ISOCPEUR" w:hAnsi="ISOCPEUR"/>
        </w:rPr>
        <w:t>Wymiary i domiary sprawdzić na budowie,</w:t>
      </w:r>
    </w:p>
    <w:p w14:paraId="00D62C03" w14:textId="77777777" w:rsidR="00B11745" w:rsidRPr="00DF2680" w:rsidRDefault="00B11745" w:rsidP="00D6772D">
      <w:pPr>
        <w:tabs>
          <w:tab w:val="left" w:pos="420"/>
        </w:tabs>
        <w:ind w:firstLine="426"/>
        <w:rPr>
          <w:rFonts w:ascii="ISOCPEUR" w:hAnsi="ISOCPEUR"/>
        </w:rPr>
      </w:pPr>
      <w:r>
        <w:rPr>
          <w:rFonts w:ascii="ISOCPEUR" w:hAnsi="ISOCPEUR"/>
        </w:rPr>
        <w:t>-</w:t>
      </w:r>
      <w:r w:rsidRPr="00DF2680">
        <w:rPr>
          <w:rFonts w:ascii="ISOCPEUR" w:hAnsi="ISOCPEUR"/>
        </w:rPr>
        <w:t>Instalację C.O. wykonać zgodnie z „Warunkami technicznymi wykonania i odbioru robót budowlano - montażowych. Tom. II - Instalacje sanitarne i przemysłowe”,</w:t>
      </w:r>
    </w:p>
    <w:p w14:paraId="33631FB8" w14:textId="694234F6" w:rsidR="00162981" w:rsidRDefault="00B11745" w:rsidP="00D6772D">
      <w:pPr>
        <w:tabs>
          <w:tab w:val="left" w:pos="420"/>
        </w:tabs>
        <w:ind w:firstLine="426"/>
        <w:rPr>
          <w:rFonts w:ascii="ISOCPEUR" w:hAnsi="ISOCPEUR"/>
        </w:rPr>
      </w:pPr>
      <w:r>
        <w:rPr>
          <w:rFonts w:ascii="ISOCPEUR" w:hAnsi="ISOCPEUR"/>
        </w:rPr>
        <w:t>-</w:t>
      </w:r>
      <w:r w:rsidRPr="00DF2680">
        <w:rPr>
          <w:rFonts w:ascii="ISOCPEUR" w:hAnsi="ISOCPEUR"/>
        </w:rPr>
        <w:t xml:space="preserve">Dopuszczenie instalacji do eksploatacji winno nastąpić po otrzymaniu pozytywnego </w:t>
      </w:r>
      <w:proofErr w:type="spellStart"/>
      <w:r w:rsidRPr="00DF2680">
        <w:rPr>
          <w:rFonts w:ascii="ISOCPEUR" w:hAnsi="ISOCPEUR"/>
        </w:rPr>
        <w:t>protokółu</w:t>
      </w:r>
      <w:proofErr w:type="spellEnd"/>
      <w:r w:rsidRPr="00DF2680">
        <w:rPr>
          <w:rFonts w:ascii="ISOCPEUR" w:hAnsi="ISOCPEUR"/>
        </w:rPr>
        <w:t xml:space="preserve"> prób szczelności i wytrzymałości,</w:t>
      </w:r>
    </w:p>
    <w:p w14:paraId="2BF69E81" w14:textId="77777777" w:rsidR="00162981" w:rsidRDefault="00162981">
      <w:pPr>
        <w:spacing w:line="276" w:lineRule="auto"/>
        <w:rPr>
          <w:rFonts w:ascii="ISOCPEUR" w:hAnsi="ISOCPEUR"/>
        </w:rPr>
      </w:pPr>
      <w:r>
        <w:rPr>
          <w:rFonts w:ascii="ISOCPEUR" w:hAnsi="ISOCPEUR"/>
        </w:rPr>
        <w:br w:type="page"/>
      </w:r>
    </w:p>
    <w:p w14:paraId="2F2B8C3D" w14:textId="04D0F71D" w:rsidR="00162981" w:rsidRDefault="00162981" w:rsidP="00162981">
      <w:pPr>
        <w:pStyle w:val="Nagwek10"/>
      </w:pPr>
      <w:r>
        <w:lastRenderedPageBreak/>
        <w:t>4</w:t>
      </w:r>
      <w:r w:rsidRPr="00B16618">
        <w:t xml:space="preserve">. OPIS </w:t>
      </w:r>
      <w:r>
        <w:t>INSTALACJI KLIMATYZACJI</w:t>
      </w:r>
    </w:p>
    <w:p w14:paraId="0CCA64EF" w14:textId="77777777" w:rsidR="00162981" w:rsidRPr="00162981" w:rsidRDefault="00162981" w:rsidP="00162981">
      <w:pPr>
        <w:rPr>
          <w:b/>
          <w:bCs/>
        </w:rPr>
      </w:pPr>
      <w:bookmarkStart w:id="157" w:name="_Toc304366214"/>
      <w:bookmarkStart w:id="158" w:name="_Toc304366378"/>
      <w:bookmarkStart w:id="159" w:name="_Toc304366913"/>
      <w:bookmarkStart w:id="160" w:name="_Toc305595888"/>
      <w:r w:rsidRPr="00162981">
        <w:rPr>
          <w:b/>
          <w:bCs/>
        </w:rPr>
        <w:t>I. PRZEDMIOT OPRACOWANIA</w:t>
      </w:r>
    </w:p>
    <w:p w14:paraId="4B8EE749" w14:textId="77777777" w:rsidR="00162981" w:rsidRPr="00985B70" w:rsidRDefault="00162981" w:rsidP="00162981">
      <w:pPr>
        <w:spacing w:before="200" w:line="360" w:lineRule="auto"/>
        <w:contextualSpacing/>
        <w:rPr>
          <w:szCs w:val="24"/>
        </w:rPr>
      </w:pPr>
      <w:r w:rsidRPr="00985B70">
        <w:rPr>
          <w:szCs w:val="24"/>
        </w:rPr>
        <w:t>Przedmiotem opra</w:t>
      </w:r>
      <w:r>
        <w:rPr>
          <w:szCs w:val="24"/>
        </w:rPr>
        <w:t>cowania jest projekt wykonawczy instalacji klimatyzacji,</w:t>
      </w:r>
    </w:p>
    <w:p w14:paraId="444BB9C8" w14:textId="77777777" w:rsidR="00162981" w:rsidRPr="00162981" w:rsidRDefault="00162981" w:rsidP="00162981">
      <w:pPr>
        <w:rPr>
          <w:b/>
          <w:bCs/>
        </w:rPr>
      </w:pPr>
      <w:r w:rsidRPr="00162981">
        <w:rPr>
          <w:b/>
          <w:bCs/>
        </w:rPr>
        <w:t>II. ROZWIĄZANIA PROJEKTOWE</w:t>
      </w:r>
    </w:p>
    <w:bookmarkEnd w:id="157"/>
    <w:bookmarkEnd w:id="158"/>
    <w:bookmarkEnd w:id="159"/>
    <w:bookmarkEnd w:id="160"/>
    <w:p w14:paraId="2822F477" w14:textId="77777777" w:rsidR="00162981" w:rsidRPr="00A20E00" w:rsidRDefault="00162981" w:rsidP="00162981">
      <w:pPr>
        <w:spacing w:line="360" w:lineRule="auto"/>
        <w:contextualSpacing/>
        <w:rPr>
          <w:b/>
        </w:rPr>
      </w:pPr>
      <w:r w:rsidRPr="00A20E00">
        <w:rPr>
          <w:b/>
        </w:rPr>
        <w:t>1.1 Parametry Powietrza</w:t>
      </w:r>
    </w:p>
    <w:p w14:paraId="600945A8" w14:textId="77777777" w:rsidR="00162981" w:rsidRPr="00985B70" w:rsidRDefault="00162981" w:rsidP="00162981">
      <w:pPr>
        <w:spacing w:before="20" w:line="360" w:lineRule="auto"/>
        <w:contextualSpacing/>
        <w:rPr>
          <w:szCs w:val="24"/>
          <w:u w:val="single"/>
        </w:rPr>
      </w:pPr>
      <w:r w:rsidRPr="00985B70">
        <w:rPr>
          <w:szCs w:val="24"/>
          <w:u w:val="single"/>
        </w:rPr>
        <w:t>Parametry powietrza zewnętrznego:</w:t>
      </w:r>
    </w:p>
    <w:p w14:paraId="5EC2225C" w14:textId="77777777" w:rsidR="00162981" w:rsidRPr="00985B70" w:rsidRDefault="00162981" w:rsidP="00162981">
      <w:pPr>
        <w:spacing w:before="40" w:line="360" w:lineRule="auto"/>
        <w:ind w:firstLine="709"/>
        <w:contextualSpacing/>
        <w:rPr>
          <w:szCs w:val="24"/>
          <w:u w:val="single"/>
        </w:rPr>
      </w:pPr>
      <w:r w:rsidRPr="00985B70">
        <w:rPr>
          <w:szCs w:val="24"/>
          <w:u w:val="single"/>
        </w:rPr>
        <w:t>LATO</w:t>
      </w:r>
    </w:p>
    <w:p w14:paraId="58AD0594" w14:textId="77777777" w:rsidR="00162981" w:rsidRPr="00985B70" w:rsidRDefault="00162981" w:rsidP="00162981">
      <w:pPr>
        <w:spacing w:line="360" w:lineRule="auto"/>
        <w:contextualSpacing/>
        <w:rPr>
          <w:szCs w:val="24"/>
        </w:rPr>
      </w:pPr>
      <w:r w:rsidRPr="00985B70">
        <w:rPr>
          <w:szCs w:val="24"/>
        </w:rPr>
        <w:t>- temperatura zewnętrzna</w:t>
      </w:r>
      <w:r w:rsidRPr="00985B70">
        <w:rPr>
          <w:szCs w:val="24"/>
        </w:rPr>
        <w:tab/>
      </w:r>
      <w:r w:rsidRPr="00985B70">
        <w:rPr>
          <w:szCs w:val="24"/>
        </w:rPr>
        <w:tab/>
      </w:r>
      <w:proofErr w:type="spellStart"/>
      <w:r w:rsidRPr="00985B70">
        <w:rPr>
          <w:szCs w:val="24"/>
        </w:rPr>
        <w:t>tz</w:t>
      </w:r>
      <w:proofErr w:type="spellEnd"/>
      <w:r w:rsidRPr="00985B70">
        <w:rPr>
          <w:szCs w:val="24"/>
        </w:rPr>
        <w:t xml:space="preserve"> = +3</w:t>
      </w:r>
      <w:r>
        <w:rPr>
          <w:szCs w:val="24"/>
        </w:rPr>
        <w:t>2</w:t>
      </w:r>
      <w:r w:rsidRPr="00985B70">
        <w:rPr>
          <w:szCs w:val="24"/>
          <w:vertAlign w:val="superscript"/>
        </w:rPr>
        <w:t>o</w:t>
      </w:r>
      <w:r w:rsidRPr="00985B70">
        <w:rPr>
          <w:szCs w:val="24"/>
        </w:rPr>
        <w:t>C</w:t>
      </w:r>
    </w:p>
    <w:p w14:paraId="00BBD6A9" w14:textId="77777777" w:rsidR="00162981" w:rsidRPr="00985B70" w:rsidRDefault="00162981" w:rsidP="00162981">
      <w:pPr>
        <w:spacing w:line="360" w:lineRule="auto"/>
        <w:contextualSpacing/>
        <w:rPr>
          <w:szCs w:val="24"/>
        </w:rPr>
      </w:pPr>
      <w:r w:rsidRPr="00985B70">
        <w:rPr>
          <w:szCs w:val="24"/>
        </w:rPr>
        <w:t>- temperatura wewnętrzna</w:t>
      </w:r>
      <w:r w:rsidRPr="00985B70">
        <w:rPr>
          <w:szCs w:val="24"/>
        </w:rPr>
        <w:tab/>
      </w:r>
      <w:r w:rsidRPr="00985B70">
        <w:rPr>
          <w:szCs w:val="24"/>
        </w:rPr>
        <w:tab/>
      </w:r>
      <w:proofErr w:type="spellStart"/>
      <w:r w:rsidRPr="00985B70">
        <w:rPr>
          <w:szCs w:val="24"/>
        </w:rPr>
        <w:t>tw</w:t>
      </w:r>
      <w:proofErr w:type="spellEnd"/>
      <w:r w:rsidRPr="00985B70">
        <w:rPr>
          <w:szCs w:val="24"/>
        </w:rPr>
        <w:t>= +24</w:t>
      </w:r>
      <w:r w:rsidRPr="00985B70">
        <w:rPr>
          <w:szCs w:val="24"/>
          <w:vertAlign w:val="superscript"/>
        </w:rPr>
        <w:t xml:space="preserve"> </w:t>
      </w:r>
      <w:proofErr w:type="spellStart"/>
      <w:r w:rsidRPr="00985B70">
        <w:rPr>
          <w:szCs w:val="24"/>
          <w:vertAlign w:val="superscript"/>
        </w:rPr>
        <w:t>o</w:t>
      </w:r>
      <w:r w:rsidRPr="00985B70">
        <w:rPr>
          <w:szCs w:val="24"/>
        </w:rPr>
        <w:t>C</w:t>
      </w:r>
      <w:proofErr w:type="spellEnd"/>
      <w:r w:rsidRPr="00985B70">
        <w:rPr>
          <w:szCs w:val="24"/>
        </w:rPr>
        <w:t xml:space="preserve"> </w:t>
      </w:r>
    </w:p>
    <w:p w14:paraId="4126C758" w14:textId="77777777" w:rsidR="00162981" w:rsidRPr="005C3611" w:rsidRDefault="00162981" w:rsidP="00162981">
      <w:pPr>
        <w:pStyle w:val="Akapitzlist"/>
        <w:spacing w:line="360" w:lineRule="auto"/>
        <w:rPr>
          <w:szCs w:val="24"/>
          <w:u w:val="single"/>
        </w:rPr>
      </w:pPr>
      <w:r w:rsidRPr="005C3611">
        <w:rPr>
          <w:szCs w:val="24"/>
          <w:u w:val="single"/>
        </w:rPr>
        <w:t>ZIMA:</w:t>
      </w:r>
    </w:p>
    <w:p w14:paraId="07BA4C6C" w14:textId="77777777" w:rsidR="00162981" w:rsidRPr="00EE6065" w:rsidRDefault="00162981" w:rsidP="00162981">
      <w:pPr>
        <w:pStyle w:val="Akapitzlist"/>
        <w:spacing w:line="360" w:lineRule="auto"/>
        <w:ind w:left="0"/>
        <w:rPr>
          <w:szCs w:val="24"/>
        </w:rPr>
      </w:pPr>
      <w:r w:rsidRPr="00EE6065">
        <w:rPr>
          <w:szCs w:val="24"/>
        </w:rPr>
        <w:t>- temperatura zewnętrzna</w:t>
      </w:r>
      <w:r w:rsidRPr="00EE6065">
        <w:rPr>
          <w:szCs w:val="24"/>
        </w:rPr>
        <w:tab/>
      </w:r>
      <w:r w:rsidRPr="00EE6065">
        <w:rPr>
          <w:szCs w:val="24"/>
        </w:rPr>
        <w:tab/>
      </w:r>
      <w:proofErr w:type="spellStart"/>
      <w:r w:rsidRPr="00EE6065">
        <w:rPr>
          <w:szCs w:val="24"/>
        </w:rPr>
        <w:t>tz</w:t>
      </w:r>
      <w:proofErr w:type="spellEnd"/>
      <w:r w:rsidRPr="00EE6065">
        <w:rPr>
          <w:szCs w:val="24"/>
        </w:rPr>
        <w:t xml:space="preserve"> = </w:t>
      </w:r>
      <w:r>
        <w:rPr>
          <w:szCs w:val="24"/>
        </w:rPr>
        <w:t>-20</w:t>
      </w:r>
      <w:r w:rsidRPr="00EE6065">
        <w:rPr>
          <w:szCs w:val="24"/>
          <w:vertAlign w:val="superscript"/>
        </w:rPr>
        <w:t>o</w:t>
      </w:r>
      <w:r w:rsidRPr="00EE6065">
        <w:rPr>
          <w:szCs w:val="24"/>
        </w:rPr>
        <w:t>C</w:t>
      </w:r>
    </w:p>
    <w:p w14:paraId="111274D3" w14:textId="77777777" w:rsidR="00162981" w:rsidRDefault="00162981" w:rsidP="00162981">
      <w:pPr>
        <w:pStyle w:val="Akapitzlist"/>
        <w:spacing w:line="360" w:lineRule="auto"/>
        <w:ind w:hanging="720"/>
        <w:rPr>
          <w:szCs w:val="24"/>
        </w:rPr>
      </w:pPr>
      <w:r w:rsidRPr="00EE6065">
        <w:rPr>
          <w:szCs w:val="24"/>
        </w:rPr>
        <w:t>- temperatura wewnętrzna</w:t>
      </w:r>
      <w:r w:rsidRPr="00EE6065">
        <w:rPr>
          <w:szCs w:val="24"/>
        </w:rPr>
        <w:tab/>
      </w:r>
      <w:r w:rsidRPr="00EE6065">
        <w:rPr>
          <w:szCs w:val="24"/>
        </w:rPr>
        <w:tab/>
      </w:r>
      <w:proofErr w:type="spellStart"/>
      <w:r w:rsidRPr="00EE6065">
        <w:rPr>
          <w:szCs w:val="24"/>
        </w:rPr>
        <w:t>tw</w:t>
      </w:r>
      <w:proofErr w:type="spellEnd"/>
      <w:r w:rsidRPr="00EE6065">
        <w:rPr>
          <w:szCs w:val="24"/>
        </w:rPr>
        <w:t>= +2</w:t>
      </w:r>
      <w:r>
        <w:rPr>
          <w:szCs w:val="24"/>
        </w:rPr>
        <w:t>0</w:t>
      </w:r>
      <w:r w:rsidRPr="00EE6065">
        <w:rPr>
          <w:szCs w:val="24"/>
          <w:vertAlign w:val="superscript"/>
        </w:rPr>
        <w:t xml:space="preserve"> </w:t>
      </w:r>
      <w:proofErr w:type="spellStart"/>
      <w:r w:rsidRPr="00EE6065">
        <w:rPr>
          <w:szCs w:val="24"/>
          <w:vertAlign w:val="superscript"/>
        </w:rPr>
        <w:t>o</w:t>
      </w:r>
      <w:r w:rsidRPr="00EE6065">
        <w:rPr>
          <w:szCs w:val="24"/>
        </w:rPr>
        <w:t>C</w:t>
      </w:r>
      <w:proofErr w:type="spellEnd"/>
    </w:p>
    <w:p w14:paraId="0C186EDD" w14:textId="77777777" w:rsidR="00162981" w:rsidRPr="00985B70" w:rsidRDefault="00162981" w:rsidP="00162981">
      <w:pPr>
        <w:spacing w:line="360" w:lineRule="auto"/>
        <w:contextualSpacing/>
        <w:rPr>
          <w:szCs w:val="24"/>
        </w:rPr>
      </w:pPr>
    </w:p>
    <w:p w14:paraId="2061CE35" w14:textId="77777777" w:rsidR="00162981" w:rsidRPr="00A20E00" w:rsidRDefault="00162981" w:rsidP="00162981">
      <w:pPr>
        <w:spacing w:line="360" w:lineRule="auto"/>
        <w:contextualSpacing/>
        <w:rPr>
          <w:b/>
        </w:rPr>
      </w:pPr>
      <w:r w:rsidRPr="00A20E00">
        <w:rPr>
          <w:b/>
        </w:rPr>
        <w:t>1.2 Opis Ogólny</w:t>
      </w:r>
    </w:p>
    <w:p w14:paraId="63308A63" w14:textId="77777777" w:rsidR="00162981" w:rsidRPr="00C93930" w:rsidRDefault="00162981" w:rsidP="00162981">
      <w:pPr>
        <w:spacing w:line="360" w:lineRule="auto"/>
      </w:pPr>
      <w:r w:rsidRPr="0088411A">
        <w:t xml:space="preserve">W celu zapewnienia odpowiednich parametrów komfortu w </w:t>
      </w:r>
      <w:r>
        <w:t xml:space="preserve">pomieszczeniach objętych opracowaniem zaprojektowano </w:t>
      </w:r>
      <w:r w:rsidRPr="0088411A">
        <w:t xml:space="preserve">instalację klimatyzacyjną opartą o </w:t>
      </w:r>
      <w:r>
        <w:t xml:space="preserve">systemy </w:t>
      </w:r>
      <w:proofErr w:type="spellStart"/>
      <w:r>
        <w:t>Multisplit</w:t>
      </w:r>
      <w:proofErr w:type="spellEnd"/>
      <w:r>
        <w:t xml:space="preserve"> </w:t>
      </w:r>
      <w:proofErr w:type="spellStart"/>
      <w:r>
        <w:t>Midea</w:t>
      </w:r>
      <w:proofErr w:type="spellEnd"/>
      <w:r>
        <w:t>  </w:t>
      </w:r>
      <w:proofErr w:type="spellStart"/>
      <w:r>
        <w:t>Electric</w:t>
      </w:r>
      <w:proofErr w:type="spellEnd"/>
      <w:r>
        <w:t xml:space="preserve">  pracujące na zasadzie rewersyjnej pompy </w:t>
      </w:r>
      <w:r w:rsidRPr="006F7A3B">
        <w:rPr>
          <w:szCs w:val="24"/>
        </w:rPr>
        <w:t>ciepła. Urządzenia realizują pracę poprzez płynn</w:t>
      </w:r>
      <w:r>
        <w:rPr>
          <w:szCs w:val="24"/>
        </w:rPr>
        <w:t>ą</w:t>
      </w:r>
      <w:r w:rsidRPr="006F7A3B">
        <w:rPr>
          <w:szCs w:val="24"/>
        </w:rPr>
        <w:t xml:space="preserve"> regulację przepływu czynnika chłodniczego oraz automatyczną zmienną temperaturę odparowania czynnika w trybie chłodzenia oraz skraplania w trybie grzania.</w:t>
      </w:r>
    </w:p>
    <w:p w14:paraId="5839EE93" w14:textId="78E008C5" w:rsidR="00162981" w:rsidRDefault="00162981" w:rsidP="00162981">
      <w:pPr>
        <w:spacing w:line="360" w:lineRule="auto"/>
        <w:rPr>
          <w:szCs w:val="24"/>
        </w:rPr>
      </w:pPr>
      <w:r>
        <w:rPr>
          <w:szCs w:val="24"/>
        </w:rPr>
        <w:t>Jednostki zewnętrzne systemu Split zostaną połączone z jednostkami wewnętrznymi za pomocą instalacji chłodniczej.</w:t>
      </w:r>
      <w:r w:rsidRPr="000F2B4C">
        <w:rPr>
          <w:szCs w:val="24"/>
        </w:rPr>
        <w:t xml:space="preserve"> </w:t>
      </w:r>
      <w:r>
        <w:rPr>
          <w:szCs w:val="24"/>
        </w:rPr>
        <w:t xml:space="preserve"> </w:t>
      </w:r>
      <w:r w:rsidR="009F441F">
        <w:rPr>
          <w:szCs w:val="24"/>
        </w:rPr>
        <w:t xml:space="preserve">Jednostki zewnętrzne z własną podkonstrukcją. </w:t>
      </w:r>
      <w:r>
        <w:rPr>
          <w:szCs w:val="24"/>
        </w:rPr>
        <w:t>Agregaty skraplające zlokalizowane będą zgodnie z rzutami.</w:t>
      </w:r>
      <w:r w:rsidRPr="006F7A3B">
        <w:rPr>
          <w:b/>
          <w:color w:val="222222"/>
          <w:sz w:val="22"/>
        </w:rPr>
        <w:t xml:space="preserve"> </w:t>
      </w:r>
      <w:r w:rsidRPr="006F7A3B">
        <w:rPr>
          <w:bCs/>
          <w:color w:val="222222"/>
          <w:szCs w:val="24"/>
        </w:rPr>
        <w:t>Agregat należy posadowić na stalowych konstrukcjach wsporczych  o wysokości minimum 30 cm, umieszczonych na stałym podłożu.</w:t>
      </w:r>
      <w:r w:rsidRPr="006F7A3B">
        <w:rPr>
          <w:bCs/>
          <w:szCs w:val="24"/>
        </w:rPr>
        <w:t xml:space="preserve"> Jako</w:t>
      </w:r>
      <w:r>
        <w:rPr>
          <w:szCs w:val="24"/>
        </w:rPr>
        <w:t xml:space="preserve"> jednostki wewnętrzne projektuje się </w:t>
      </w:r>
      <w:r w:rsidRPr="004A3AEB">
        <w:rPr>
          <w:szCs w:val="24"/>
        </w:rPr>
        <w:t xml:space="preserve">urządzenia </w:t>
      </w:r>
      <w:r>
        <w:rPr>
          <w:szCs w:val="24"/>
        </w:rPr>
        <w:t>kasetonowe</w:t>
      </w:r>
      <w:r w:rsidRPr="004A3AEB">
        <w:rPr>
          <w:szCs w:val="24"/>
        </w:rPr>
        <w:t>.</w:t>
      </w:r>
    </w:p>
    <w:p w14:paraId="41826BD9" w14:textId="5F688DBD" w:rsidR="00162981" w:rsidRDefault="00162981" w:rsidP="00162981">
      <w:pPr>
        <w:spacing w:line="360" w:lineRule="auto"/>
        <w:rPr>
          <w:szCs w:val="24"/>
        </w:rPr>
      </w:pPr>
      <w:r>
        <w:rPr>
          <w:szCs w:val="24"/>
        </w:rPr>
        <w:t xml:space="preserve">Sterowanie </w:t>
      </w:r>
      <w:r w:rsidR="009F441F">
        <w:rPr>
          <w:szCs w:val="24"/>
        </w:rPr>
        <w:t xml:space="preserve">dedykowane </w:t>
      </w:r>
      <w:r>
        <w:rPr>
          <w:szCs w:val="24"/>
        </w:rPr>
        <w:t xml:space="preserve">klimatyzacją będzie odbywało </w:t>
      </w:r>
      <w:r w:rsidRPr="004A3AEB">
        <w:rPr>
          <w:szCs w:val="24"/>
        </w:rPr>
        <w:t>się za pomocą sterowników bezprzewodowych po jednym na każdą jednostkę oraz sterownika centralnego. Dokładna</w:t>
      </w:r>
      <w:r>
        <w:rPr>
          <w:szCs w:val="24"/>
        </w:rPr>
        <w:t xml:space="preserve"> lokalizacja oraz opis urządzeń ujęty jest w dalszej części opracowania. </w:t>
      </w:r>
    </w:p>
    <w:p w14:paraId="437033A1" w14:textId="77777777" w:rsidR="00162981" w:rsidRDefault="00162981" w:rsidP="00162981">
      <w:pPr>
        <w:spacing w:line="360" w:lineRule="auto"/>
        <w:jc w:val="center"/>
        <w:rPr>
          <w:szCs w:val="24"/>
        </w:rPr>
      </w:pPr>
    </w:p>
    <w:p w14:paraId="4279927C" w14:textId="77777777" w:rsidR="00162981" w:rsidRDefault="00162981" w:rsidP="00162981">
      <w:pPr>
        <w:spacing w:line="360" w:lineRule="auto"/>
        <w:contextualSpacing/>
        <w:rPr>
          <w:b/>
          <w:szCs w:val="24"/>
          <w:u w:val="single"/>
        </w:rPr>
      </w:pPr>
      <w:r w:rsidRPr="005D2923">
        <w:rPr>
          <w:b/>
          <w:szCs w:val="24"/>
          <w:u w:val="single"/>
        </w:rPr>
        <w:t xml:space="preserve">Parametry Techniczne Urządzeń Wewnętrznych Systemu Klimatyzacyjnego </w:t>
      </w:r>
      <w:proofErr w:type="spellStart"/>
      <w:r>
        <w:rPr>
          <w:b/>
          <w:szCs w:val="24"/>
          <w:u w:val="single"/>
        </w:rPr>
        <w:t>Multisplit</w:t>
      </w:r>
      <w:proofErr w:type="spellEnd"/>
    </w:p>
    <w:p w14:paraId="4CF58792" w14:textId="77777777" w:rsidR="00162981" w:rsidRPr="00162981" w:rsidRDefault="00162981" w:rsidP="00162981">
      <w:pPr>
        <w:rPr>
          <w:b/>
          <w:bCs/>
        </w:rPr>
      </w:pPr>
      <w:r w:rsidRPr="00162981">
        <w:rPr>
          <w:b/>
          <w:bCs/>
        </w:rPr>
        <w:t>Jednostka wewnętrzna kasetonowa MCA3U-12HRFNX(GA) o wydajności chłodniczej 3,5 kW:</w:t>
      </w:r>
    </w:p>
    <w:p w14:paraId="025ED4CB" w14:textId="77777777" w:rsidR="00162981" w:rsidRPr="00FF11EB" w:rsidRDefault="00162981" w:rsidP="00162981">
      <w:pPr>
        <w:numPr>
          <w:ilvl w:val="0"/>
          <w:numId w:val="40"/>
        </w:numPr>
        <w:tabs>
          <w:tab w:val="left" w:pos="709"/>
        </w:tabs>
        <w:suppressAutoHyphens/>
        <w:autoSpaceDN w:val="0"/>
        <w:spacing w:before="40" w:line="360" w:lineRule="auto"/>
        <w:ind w:left="709"/>
        <w:contextualSpacing/>
        <w:textAlignment w:val="baseline"/>
      </w:pPr>
      <w:r>
        <w:t>nominalna moc chłodnicza</w:t>
      </w:r>
      <w:r w:rsidRPr="00FF11EB">
        <w:t xml:space="preserve"> każdej jednostki wewnętrznej wynosi minimum 3,5 kW,</w:t>
      </w:r>
    </w:p>
    <w:p w14:paraId="0B1620AE"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t>nominalna moc grzewcza</w:t>
      </w:r>
      <w:r w:rsidRPr="00FF11EB">
        <w:t xml:space="preserve"> każdej jednostki wewnętrznej wynosi minimum 3,8 kW,</w:t>
      </w:r>
    </w:p>
    <w:p w14:paraId="6AF057C7"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pobór mocy (dla chłodzenia) nie więcej niż  1,01 kW</w:t>
      </w:r>
    </w:p>
    <w:p w14:paraId="21645057"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lastRenderedPageBreak/>
        <w:t>pobór mocy (dla grzania) nie więcej niż  1,02 kW</w:t>
      </w:r>
    </w:p>
    <w:p w14:paraId="206AE942"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 xml:space="preserve">wymiar jednostki wewnętrznej nie </w:t>
      </w:r>
      <w:r>
        <w:t>wyższy</w:t>
      </w:r>
      <w:r w:rsidRPr="00FF11EB">
        <w:t xml:space="preserve"> niż 570x570x260 mm</w:t>
      </w:r>
    </w:p>
    <w:p w14:paraId="40833FAD"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 xml:space="preserve">trzystopniowa regulacja wypływu powietrza </w:t>
      </w:r>
    </w:p>
    <w:p w14:paraId="062E9A41"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zasilanie jednostki 1-fazowe 220-240V, 50 Hz</w:t>
      </w:r>
    </w:p>
    <w:p w14:paraId="44E07140"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 xml:space="preserve">poziom ciśnienia akustycznego 25,5-41 </w:t>
      </w:r>
      <w:proofErr w:type="spellStart"/>
      <w:r w:rsidRPr="00FF11EB">
        <w:t>dB</w:t>
      </w:r>
      <w:proofErr w:type="spellEnd"/>
      <w:r w:rsidRPr="00FF11EB">
        <w:t xml:space="preserve">(A) </w:t>
      </w:r>
    </w:p>
    <w:p w14:paraId="71658295" w14:textId="77777777" w:rsidR="00162981" w:rsidRDefault="00162981" w:rsidP="00162981">
      <w:pPr>
        <w:numPr>
          <w:ilvl w:val="0"/>
          <w:numId w:val="40"/>
        </w:numPr>
        <w:tabs>
          <w:tab w:val="left" w:pos="709"/>
        </w:tabs>
        <w:suppressAutoHyphens/>
        <w:autoSpaceDN w:val="0"/>
        <w:spacing w:line="360" w:lineRule="auto"/>
        <w:ind w:left="709"/>
        <w:contextualSpacing/>
        <w:textAlignment w:val="baseline"/>
      </w:pPr>
      <w:r w:rsidRPr="00FF11EB">
        <w:t xml:space="preserve">waga jednostki wewnętrznej nie więcej  niż  16,3 kg    </w:t>
      </w:r>
    </w:p>
    <w:p w14:paraId="5E4F8244" w14:textId="77777777" w:rsidR="00162981" w:rsidRPr="00162981" w:rsidRDefault="00162981" w:rsidP="00162981">
      <w:pPr>
        <w:rPr>
          <w:b/>
          <w:bCs/>
        </w:rPr>
      </w:pPr>
      <w:r w:rsidRPr="00162981">
        <w:rPr>
          <w:b/>
          <w:bCs/>
        </w:rPr>
        <w:t>Jednostka wewnętrzna kasetonowa MCA3U-18HRFNX(GA) o wydajności chłodniczej 5,3 kW:</w:t>
      </w:r>
    </w:p>
    <w:p w14:paraId="2B455986"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t>nominalna moc chłodnicza</w:t>
      </w:r>
      <w:r w:rsidRPr="00FF11EB">
        <w:t xml:space="preserve"> każdej jednostki wewnętrznej wynosi minimum 5,3 kW,</w:t>
      </w:r>
    </w:p>
    <w:p w14:paraId="1E8835F6"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t>nominalna moc grzewcza</w:t>
      </w:r>
      <w:r w:rsidRPr="00FF11EB">
        <w:t xml:space="preserve"> każdej jednostki wewnętrznej wynosi minimum 5,6 kW,</w:t>
      </w:r>
    </w:p>
    <w:p w14:paraId="6A8ACE65"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pobór mocy (dla chłodzenia) nie więcej niż  1,63 kW</w:t>
      </w:r>
    </w:p>
    <w:p w14:paraId="6A1CE316"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pobór mocy (dla grzania) nie więcej niż  1,54 kW</w:t>
      </w:r>
    </w:p>
    <w:p w14:paraId="7140C07F"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 xml:space="preserve">wymiar jednostki wewnętrznej nie </w:t>
      </w:r>
      <w:r>
        <w:t>wyższy</w:t>
      </w:r>
      <w:r w:rsidRPr="00FF11EB">
        <w:t xml:space="preserve">  niż 570x570x260 mm</w:t>
      </w:r>
    </w:p>
    <w:p w14:paraId="5C25AB7E"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 xml:space="preserve">trzystopniowa regulacja wypływu powietrza </w:t>
      </w:r>
    </w:p>
    <w:p w14:paraId="2C30D538"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zasilanie jednostki 1-fazowe 220-240V, 50 Hz</w:t>
      </w:r>
    </w:p>
    <w:p w14:paraId="68709404" w14:textId="77777777" w:rsidR="00162981" w:rsidRPr="00FF11EB" w:rsidRDefault="00162981" w:rsidP="00162981">
      <w:pPr>
        <w:numPr>
          <w:ilvl w:val="0"/>
          <w:numId w:val="40"/>
        </w:numPr>
        <w:tabs>
          <w:tab w:val="left" w:pos="709"/>
        </w:tabs>
        <w:suppressAutoHyphens/>
        <w:autoSpaceDN w:val="0"/>
        <w:spacing w:line="360" w:lineRule="auto"/>
        <w:ind w:left="709"/>
        <w:contextualSpacing/>
        <w:textAlignment w:val="baseline"/>
      </w:pPr>
      <w:r w:rsidRPr="00FF11EB">
        <w:t xml:space="preserve">poziom ciśnienia akustycznego 29-43 </w:t>
      </w:r>
      <w:proofErr w:type="spellStart"/>
      <w:r w:rsidRPr="00FF11EB">
        <w:t>dB</w:t>
      </w:r>
      <w:proofErr w:type="spellEnd"/>
      <w:r w:rsidRPr="00FF11EB">
        <w:t xml:space="preserve">(A) </w:t>
      </w:r>
    </w:p>
    <w:p w14:paraId="41EB5304" w14:textId="77777777" w:rsidR="00162981" w:rsidRPr="004463A4" w:rsidRDefault="00162981" w:rsidP="00162981">
      <w:pPr>
        <w:numPr>
          <w:ilvl w:val="0"/>
          <w:numId w:val="40"/>
        </w:numPr>
        <w:tabs>
          <w:tab w:val="left" w:pos="709"/>
        </w:tabs>
        <w:suppressAutoHyphens/>
        <w:autoSpaceDN w:val="0"/>
        <w:spacing w:line="360" w:lineRule="auto"/>
        <w:ind w:left="709"/>
        <w:contextualSpacing/>
        <w:textAlignment w:val="baseline"/>
      </w:pPr>
      <w:r w:rsidRPr="00FF11EB">
        <w:t xml:space="preserve">waga jednostki wewnętrznej nie więcej  niż  16 kg    </w:t>
      </w:r>
    </w:p>
    <w:p w14:paraId="7BDC9A10" w14:textId="77777777" w:rsidR="00162981" w:rsidRDefault="00162981" w:rsidP="00162981">
      <w:pPr>
        <w:spacing w:line="360" w:lineRule="auto"/>
        <w:contextualSpacing/>
        <w:rPr>
          <w:b/>
          <w:szCs w:val="24"/>
          <w:u w:val="single"/>
        </w:rPr>
      </w:pPr>
    </w:p>
    <w:p w14:paraId="590F614E" w14:textId="77777777" w:rsidR="00162981" w:rsidRDefault="00162981" w:rsidP="00162981">
      <w:pPr>
        <w:spacing w:line="360" w:lineRule="auto"/>
        <w:contextualSpacing/>
        <w:rPr>
          <w:b/>
          <w:szCs w:val="24"/>
          <w:u w:val="single"/>
        </w:rPr>
      </w:pPr>
      <w:r w:rsidRPr="005D2923">
        <w:rPr>
          <w:b/>
          <w:szCs w:val="24"/>
          <w:u w:val="single"/>
        </w:rPr>
        <w:t xml:space="preserve">Parametry Techniczne Urządzeń Zewnętrznych Systemu Klimatyzacji </w:t>
      </w:r>
      <w:proofErr w:type="spellStart"/>
      <w:r>
        <w:rPr>
          <w:b/>
          <w:szCs w:val="24"/>
          <w:u w:val="single"/>
        </w:rPr>
        <w:t>Multisplit</w:t>
      </w:r>
      <w:proofErr w:type="spellEnd"/>
    </w:p>
    <w:p w14:paraId="3E14D32A" w14:textId="77777777" w:rsidR="00162981" w:rsidRPr="00162981" w:rsidRDefault="00162981" w:rsidP="00162981">
      <w:pPr>
        <w:rPr>
          <w:b/>
          <w:bCs/>
        </w:rPr>
      </w:pPr>
      <w:bookmarkStart w:id="161" w:name="_Toc305595898"/>
      <w:r w:rsidRPr="00162981">
        <w:rPr>
          <w:b/>
          <w:bCs/>
        </w:rPr>
        <w:t>Jednostka zewnętrzna M4O-36FN8-QH o wydajności chłodniczej 10,6 kW:</w:t>
      </w:r>
    </w:p>
    <w:p w14:paraId="3FF5C654" w14:textId="77777777" w:rsidR="00162981" w:rsidRPr="00FF11EB" w:rsidRDefault="00162981" w:rsidP="00162981">
      <w:pPr>
        <w:numPr>
          <w:ilvl w:val="0"/>
          <w:numId w:val="39"/>
        </w:numPr>
        <w:tabs>
          <w:tab w:val="left" w:pos="709"/>
        </w:tabs>
        <w:suppressAutoHyphens/>
        <w:autoSpaceDN w:val="0"/>
        <w:spacing w:line="360" w:lineRule="auto"/>
        <w:ind w:left="644"/>
        <w:contextualSpacing/>
        <w:textAlignment w:val="baseline"/>
      </w:pPr>
      <w:r>
        <w:t>nominalna moc chłodnicza</w:t>
      </w:r>
      <w:r w:rsidRPr="00FF11EB">
        <w:t xml:space="preserve"> </w:t>
      </w:r>
      <w:r>
        <w:t>nie niższa</w:t>
      </w:r>
      <w:r w:rsidRPr="00FF11EB">
        <w:t xml:space="preserve"> </w:t>
      </w:r>
      <w:r>
        <w:t>niż 10,6</w:t>
      </w:r>
      <w:r w:rsidRPr="00FF11EB">
        <w:t xml:space="preserve"> kW</w:t>
      </w:r>
    </w:p>
    <w:p w14:paraId="52C656B6" w14:textId="77777777" w:rsidR="00162981" w:rsidRPr="00E44B8F" w:rsidRDefault="00162981" w:rsidP="00162981">
      <w:pPr>
        <w:numPr>
          <w:ilvl w:val="0"/>
          <w:numId w:val="39"/>
        </w:numPr>
        <w:tabs>
          <w:tab w:val="left" w:pos="709"/>
        </w:tabs>
        <w:suppressAutoHyphens/>
        <w:autoSpaceDN w:val="0"/>
        <w:spacing w:line="360" w:lineRule="auto"/>
        <w:ind w:left="644"/>
        <w:contextualSpacing/>
        <w:textAlignment w:val="baseline"/>
      </w:pPr>
      <w:r w:rsidRPr="00E44B8F">
        <w:t xml:space="preserve">nominalna moc grzewcza nie niższa niż </w:t>
      </w:r>
      <w:r>
        <w:t>10,8</w:t>
      </w:r>
      <w:r w:rsidRPr="00E44B8F">
        <w:t xml:space="preserve"> kW</w:t>
      </w:r>
    </w:p>
    <w:p w14:paraId="1DF967ED"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pobór mocy (dla chłodzenia) nie wyższy niż </w:t>
      </w:r>
      <w:r>
        <w:t>3,30</w:t>
      </w:r>
      <w:r w:rsidRPr="00E44B8F">
        <w:t xml:space="preserve"> kW</w:t>
      </w:r>
    </w:p>
    <w:p w14:paraId="0414A07B"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pobór mocy (dla grzania) nie wyższy niż </w:t>
      </w:r>
      <w:r>
        <w:t>2,76</w:t>
      </w:r>
      <w:r w:rsidRPr="00E44B8F">
        <w:t xml:space="preserve"> kW</w:t>
      </w:r>
    </w:p>
    <w:p w14:paraId="265D36B2"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współczynnik SEER nie mniejszy niż 6,</w:t>
      </w:r>
      <w:r>
        <w:t>5</w:t>
      </w:r>
    </w:p>
    <w:p w14:paraId="6108245A"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współczynnik SCOP nie mniejszy niż </w:t>
      </w:r>
      <w:r>
        <w:t>4,0</w:t>
      </w:r>
    </w:p>
    <w:p w14:paraId="10677ACC"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wymiar jednostki zewnętrznej nie wyższy niż </w:t>
      </w:r>
      <w:r>
        <w:t>946</w:t>
      </w:r>
      <w:r w:rsidRPr="00E44B8F">
        <w:t>x</w:t>
      </w:r>
      <w:r>
        <w:t>410</w:t>
      </w:r>
      <w:r w:rsidRPr="00E44B8F">
        <w:t>x</w:t>
      </w:r>
      <w:r>
        <w:t>810</w:t>
      </w:r>
      <w:r w:rsidRPr="00E44B8F">
        <w:t xml:space="preserve"> [mm]</w:t>
      </w:r>
    </w:p>
    <w:p w14:paraId="6CDE9F60" w14:textId="77777777" w:rsidR="00162981" w:rsidRPr="00E44B8F" w:rsidRDefault="00162981" w:rsidP="00162981">
      <w:pPr>
        <w:numPr>
          <w:ilvl w:val="0"/>
          <w:numId w:val="39"/>
        </w:numPr>
        <w:tabs>
          <w:tab w:val="left" w:pos="709"/>
        </w:tabs>
        <w:suppressAutoHyphens/>
        <w:autoSpaceDN w:val="0"/>
        <w:spacing w:line="360" w:lineRule="auto"/>
        <w:ind w:left="644"/>
        <w:contextualSpacing/>
        <w:textAlignment w:val="baseline"/>
      </w:pPr>
      <w:r w:rsidRPr="00E44B8F">
        <w:t>zasilanie 220-240V/1/50 Hz</w:t>
      </w:r>
    </w:p>
    <w:p w14:paraId="339519B7"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poziom ciśnienia akustycznego nie wyższy niż </w:t>
      </w:r>
      <w:r>
        <w:t>61</w:t>
      </w:r>
      <w:r w:rsidRPr="00E44B8F">
        <w:t xml:space="preserve"> </w:t>
      </w:r>
      <w:proofErr w:type="spellStart"/>
      <w:r w:rsidRPr="00E44B8F">
        <w:t>dB</w:t>
      </w:r>
      <w:proofErr w:type="spellEnd"/>
      <w:r w:rsidRPr="00E44B8F">
        <w:t xml:space="preserve">(A) </w:t>
      </w:r>
    </w:p>
    <w:p w14:paraId="7A08546C"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waga jednostki zewnętrznej nie większa niż </w:t>
      </w:r>
      <w:r>
        <w:t>68,8</w:t>
      </w:r>
      <w:r w:rsidRPr="00E44B8F">
        <w:t xml:space="preserve"> kg    </w:t>
      </w:r>
    </w:p>
    <w:p w14:paraId="2C9BB65C"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zakres temperatury pracy (dla chłodzenia)  -15 ~  + 50 C</w:t>
      </w:r>
    </w:p>
    <w:p w14:paraId="6CAFBC77"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zakres temperatury pracy (dla grzania)  -30 ~  + 24 C</w:t>
      </w:r>
    </w:p>
    <w:p w14:paraId="2CDE014A"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czynnik chłodniczy R32</w:t>
      </w:r>
    </w:p>
    <w:p w14:paraId="5BE448A0"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grzałka tacy skroplin</w:t>
      </w:r>
    </w:p>
    <w:p w14:paraId="5FC30CAC"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lastRenderedPageBreak/>
        <w:t>grzałka karteru sprężarki</w:t>
      </w:r>
    </w:p>
    <w:p w14:paraId="58CA0790" w14:textId="77777777" w:rsidR="00162981" w:rsidRPr="00162981" w:rsidRDefault="00162981" w:rsidP="00162981">
      <w:pPr>
        <w:rPr>
          <w:b/>
          <w:bCs/>
        </w:rPr>
      </w:pPr>
      <w:r w:rsidRPr="00162981">
        <w:rPr>
          <w:b/>
          <w:bCs/>
        </w:rPr>
        <w:t>Jednostka zewnętrzna M5OE-42HFN8-QH o wydajności chłodniczej 12,3 kW:</w:t>
      </w:r>
    </w:p>
    <w:p w14:paraId="5990FA6D" w14:textId="77777777" w:rsidR="00162981" w:rsidRPr="00FF11EB" w:rsidRDefault="00162981" w:rsidP="00162981">
      <w:pPr>
        <w:numPr>
          <w:ilvl w:val="0"/>
          <w:numId w:val="39"/>
        </w:numPr>
        <w:tabs>
          <w:tab w:val="left" w:pos="709"/>
        </w:tabs>
        <w:suppressAutoHyphens/>
        <w:autoSpaceDN w:val="0"/>
        <w:spacing w:line="360" w:lineRule="auto"/>
        <w:ind w:left="644"/>
        <w:contextualSpacing/>
        <w:textAlignment w:val="baseline"/>
      </w:pPr>
      <w:r>
        <w:t>nominalna moc chłodnicza</w:t>
      </w:r>
      <w:r w:rsidRPr="00FF11EB">
        <w:t xml:space="preserve"> </w:t>
      </w:r>
      <w:r>
        <w:t>nie niższa</w:t>
      </w:r>
      <w:r w:rsidRPr="00FF11EB">
        <w:t xml:space="preserve"> </w:t>
      </w:r>
      <w:r>
        <w:t>niż 12,3</w:t>
      </w:r>
      <w:r w:rsidRPr="00FF11EB">
        <w:t xml:space="preserve"> kW</w:t>
      </w:r>
    </w:p>
    <w:p w14:paraId="29E3FCA5" w14:textId="77777777" w:rsidR="00162981" w:rsidRPr="00E44B8F" w:rsidRDefault="00162981" w:rsidP="00162981">
      <w:pPr>
        <w:numPr>
          <w:ilvl w:val="0"/>
          <w:numId w:val="39"/>
        </w:numPr>
        <w:tabs>
          <w:tab w:val="left" w:pos="709"/>
        </w:tabs>
        <w:suppressAutoHyphens/>
        <w:autoSpaceDN w:val="0"/>
        <w:spacing w:line="360" w:lineRule="auto"/>
        <w:ind w:left="644"/>
        <w:contextualSpacing/>
        <w:textAlignment w:val="baseline"/>
      </w:pPr>
      <w:r w:rsidRPr="00E44B8F">
        <w:t xml:space="preserve">nominalna moc grzewcza nie niższa niż </w:t>
      </w:r>
      <w:r>
        <w:t>12,3</w:t>
      </w:r>
      <w:r w:rsidRPr="00E44B8F">
        <w:t xml:space="preserve"> kW</w:t>
      </w:r>
    </w:p>
    <w:p w14:paraId="2A5FFFA3"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pobór mocy (dla chłodzenia) nie wyższy niż </w:t>
      </w:r>
      <w:r>
        <w:t>3,81</w:t>
      </w:r>
      <w:r w:rsidRPr="00E44B8F">
        <w:t xml:space="preserve"> kW</w:t>
      </w:r>
    </w:p>
    <w:p w14:paraId="3FDEE4CF"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pobór mocy (dla grzania) nie wyższy niż </w:t>
      </w:r>
      <w:r>
        <w:t>3,30</w:t>
      </w:r>
      <w:r w:rsidRPr="00E44B8F">
        <w:t xml:space="preserve"> kW</w:t>
      </w:r>
    </w:p>
    <w:p w14:paraId="64FCB5CF"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współczynnik SEER nie mniejszy niż 6,</w:t>
      </w:r>
      <w:r>
        <w:t>6</w:t>
      </w:r>
    </w:p>
    <w:p w14:paraId="4DD7B385"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współczynnik SCOP nie mniejszy niż </w:t>
      </w:r>
      <w:r>
        <w:t>4,0</w:t>
      </w:r>
    </w:p>
    <w:p w14:paraId="670ECFAE"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wymiar jednostki zewnętrznej nie wyższy niż </w:t>
      </w:r>
      <w:r>
        <w:t>946</w:t>
      </w:r>
      <w:r w:rsidRPr="00E44B8F">
        <w:t>x</w:t>
      </w:r>
      <w:r>
        <w:t>410</w:t>
      </w:r>
      <w:r w:rsidRPr="00E44B8F">
        <w:t>x</w:t>
      </w:r>
      <w:r>
        <w:t>810</w:t>
      </w:r>
      <w:r w:rsidRPr="00E44B8F">
        <w:t xml:space="preserve"> [mm]</w:t>
      </w:r>
    </w:p>
    <w:p w14:paraId="3E42224C" w14:textId="77777777" w:rsidR="00162981" w:rsidRPr="00E44B8F" w:rsidRDefault="00162981" w:rsidP="00162981">
      <w:pPr>
        <w:numPr>
          <w:ilvl w:val="0"/>
          <w:numId w:val="39"/>
        </w:numPr>
        <w:tabs>
          <w:tab w:val="left" w:pos="709"/>
        </w:tabs>
        <w:suppressAutoHyphens/>
        <w:autoSpaceDN w:val="0"/>
        <w:spacing w:line="360" w:lineRule="auto"/>
        <w:ind w:left="644"/>
        <w:contextualSpacing/>
        <w:textAlignment w:val="baseline"/>
      </w:pPr>
      <w:r w:rsidRPr="00E44B8F">
        <w:t>zasilanie 220-240V/1/50 Hz</w:t>
      </w:r>
    </w:p>
    <w:p w14:paraId="0A2AA085"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poziom ciśnienia akustycznego nie wyższy niż </w:t>
      </w:r>
      <w:r>
        <w:t>64</w:t>
      </w:r>
      <w:r w:rsidRPr="00E44B8F">
        <w:t xml:space="preserve"> </w:t>
      </w:r>
      <w:proofErr w:type="spellStart"/>
      <w:r w:rsidRPr="00E44B8F">
        <w:t>dB</w:t>
      </w:r>
      <w:proofErr w:type="spellEnd"/>
      <w:r w:rsidRPr="00E44B8F">
        <w:t xml:space="preserve">(A) </w:t>
      </w:r>
    </w:p>
    <w:p w14:paraId="205CB8CE"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 xml:space="preserve">waga jednostki zewnętrznej nie większa niż </w:t>
      </w:r>
      <w:r>
        <w:t>74,1</w:t>
      </w:r>
      <w:r w:rsidRPr="00E44B8F">
        <w:t xml:space="preserve"> kg    </w:t>
      </w:r>
    </w:p>
    <w:p w14:paraId="202A69F0"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zakres temperatury pracy (dla chłodzenia)  -15 ~  + 50 C</w:t>
      </w:r>
    </w:p>
    <w:p w14:paraId="162EF162"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zakres temperatury pracy (dla grzania)  -30 ~  + 24 C</w:t>
      </w:r>
    </w:p>
    <w:p w14:paraId="21EF043C" w14:textId="77777777" w:rsidR="00162981" w:rsidRPr="00E44B8F"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czynnik chłodniczy R32</w:t>
      </w:r>
    </w:p>
    <w:p w14:paraId="69823E26" w14:textId="77777777" w:rsidR="00162981"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grzałka tacy skroplin</w:t>
      </w:r>
    </w:p>
    <w:p w14:paraId="4497152A" w14:textId="77777777" w:rsidR="00162981" w:rsidRDefault="00162981" w:rsidP="00162981">
      <w:pPr>
        <w:numPr>
          <w:ilvl w:val="0"/>
          <w:numId w:val="39"/>
        </w:numPr>
        <w:tabs>
          <w:tab w:val="left" w:pos="709"/>
          <w:tab w:val="num" w:pos="851"/>
        </w:tabs>
        <w:suppressAutoHyphens/>
        <w:autoSpaceDN w:val="0"/>
        <w:spacing w:line="360" w:lineRule="auto"/>
        <w:ind w:left="644"/>
        <w:contextualSpacing/>
        <w:textAlignment w:val="baseline"/>
      </w:pPr>
      <w:r w:rsidRPr="00E44B8F">
        <w:t>grzałka karteru sprężarki</w:t>
      </w:r>
    </w:p>
    <w:p w14:paraId="7313D288" w14:textId="77777777" w:rsidR="00162981" w:rsidRDefault="00162981" w:rsidP="00162981">
      <w:pPr>
        <w:spacing w:line="360" w:lineRule="auto"/>
        <w:rPr>
          <w:szCs w:val="24"/>
          <w:u w:val="single"/>
        </w:rPr>
      </w:pPr>
    </w:p>
    <w:p w14:paraId="5A80A949" w14:textId="77777777" w:rsidR="00162981" w:rsidRDefault="00162981" w:rsidP="00162981">
      <w:pPr>
        <w:spacing w:line="360" w:lineRule="auto"/>
        <w:rPr>
          <w:b/>
          <w:u w:val="single"/>
        </w:rPr>
      </w:pPr>
      <w:r>
        <w:rPr>
          <w:b/>
          <w:u w:val="single"/>
        </w:rPr>
        <w:t>Sterowanie Indywidualne</w:t>
      </w:r>
    </w:p>
    <w:p w14:paraId="14EB355B" w14:textId="77777777" w:rsidR="00162981" w:rsidRDefault="00162981" w:rsidP="00162981">
      <w:pPr>
        <w:spacing w:line="360" w:lineRule="auto"/>
        <w:rPr>
          <w:szCs w:val="24"/>
        </w:rPr>
      </w:pPr>
      <w:r w:rsidRPr="00066153">
        <w:rPr>
          <w:szCs w:val="24"/>
        </w:rPr>
        <w:t xml:space="preserve">Jednostki wewnętrzne systemu </w:t>
      </w:r>
      <w:proofErr w:type="spellStart"/>
      <w:r>
        <w:rPr>
          <w:szCs w:val="24"/>
        </w:rPr>
        <w:t>Multisplit</w:t>
      </w:r>
      <w:proofErr w:type="spellEnd"/>
      <w:r w:rsidRPr="00066153">
        <w:rPr>
          <w:szCs w:val="24"/>
        </w:rPr>
        <w:t xml:space="preserve"> zostaną wyposażone w indywidulane sterowniki bezprzewodowe </w:t>
      </w:r>
      <w:r>
        <w:t>RG10A</w:t>
      </w:r>
      <w:r w:rsidRPr="00066153">
        <w:rPr>
          <w:szCs w:val="24"/>
        </w:rPr>
        <w:t>. Sterownik pozwalał będzie na ustawienie trybu pracy oraz na nastawę temperatury.</w:t>
      </w:r>
    </w:p>
    <w:p w14:paraId="1E6AA3C0" w14:textId="77777777" w:rsidR="00162981" w:rsidRPr="00162981" w:rsidRDefault="00162981" w:rsidP="00162981">
      <w:pPr>
        <w:rPr>
          <w:b/>
          <w:bCs/>
        </w:rPr>
      </w:pPr>
      <w:r w:rsidRPr="00162981">
        <w:rPr>
          <w:b/>
          <w:bCs/>
        </w:rPr>
        <w:t>Materiał</w:t>
      </w:r>
      <w:bookmarkEnd w:id="161"/>
    </w:p>
    <w:p w14:paraId="7C18BF5C" w14:textId="77777777" w:rsidR="00162981" w:rsidRPr="006C6DFA" w:rsidRDefault="00162981" w:rsidP="00162981">
      <w:pPr>
        <w:pStyle w:val="Tekstpodstawowy"/>
        <w:spacing w:before="60"/>
        <w:contextualSpacing/>
        <w:rPr>
          <w:bCs/>
          <w:szCs w:val="24"/>
        </w:rPr>
      </w:pPr>
      <w:r w:rsidRPr="006C6DFA">
        <w:rPr>
          <w:bCs/>
          <w:szCs w:val="24"/>
        </w:rPr>
        <w:t>Przewody freonowe  wykonać z rur z miedzianych  łączonych na lut twardy.</w:t>
      </w:r>
    </w:p>
    <w:p w14:paraId="5C72189E" w14:textId="77777777" w:rsidR="00162981" w:rsidRPr="006C6DFA" w:rsidRDefault="00162981" w:rsidP="00162981">
      <w:pPr>
        <w:pStyle w:val="Tekstpodstawowy"/>
        <w:spacing w:before="60"/>
        <w:contextualSpacing/>
        <w:rPr>
          <w:bCs/>
          <w:szCs w:val="24"/>
        </w:rPr>
      </w:pPr>
      <w:r w:rsidRPr="006C6DFA">
        <w:rPr>
          <w:bCs/>
          <w:szCs w:val="24"/>
        </w:rPr>
        <w:t xml:space="preserve">Do celów chłodniczych używać tylko rur bez szwu (typu Cu DHP zgodnie z ISO 1337) odtłuszczonych i odtlenionych, nadających się do ciśnień roboczych co najmniej 3000 </w:t>
      </w:r>
      <w:proofErr w:type="spellStart"/>
      <w:r w:rsidRPr="006C6DFA">
        <w:rPr>
          <w:bCs/>
          <w:szCs w:val="24"/>
        </w:rPr>
        <w:t>kPa</w:t>
      </w:r>
      <w:proofErr w:type="spellEnd"/>
      <w:r w:rsidRPr="006C6DFA">
        <w:rPr>
          <w:bCs/>
          <w:szCs w:val="24"/>
        </w:rPr>
        <w:t>.</w:t>
      </w:r>
    </w:p>
    <w:p w14:paraId="20274A54" w14:textId="77777777" w:rsidR="00162981" w:rsidRPr="006C6DFA" w:rsidRDefault="00162981" w:rsidP="00162981">
      <w:pPr>
        <w:pStyle w:val="Tekstpodstawowy"/>
        <w:contextualSpacing/>
        <w:rPr>
          <w:b/>
          <w:szCs w:val="24"/>
        </w:rPr>
      </w:pPr>
      <w:r w:rsidRPr="006C6DFA">
        <w:rPr>
          <w:b/>
          <w:szCs w:val="24"/>
        </w:rPr>
        <w:t>W żadnym wypadku nie wolno używać rur miedzianych klasy sanitarnej.</w:t>
      </w:r>
    </w:p>
    <w:p w14:paraId="1E5B45B2" w14:textId="77777777" w:rsidR="00162981" w:rsidRPr="00162981" w:rsidRDefault="00162981" w:rsidP="00162981">
      <w:pPr>
        <w:rPr>
          <w:b/>
          <w:bCs/>
        </w:rPr>
      </w:pPr>
      <w:bookmarkStart w:id="162" w:name="_Toc305595899"/>
      <w:r w:rsidRPr="00162981">
        <w:rPr>
          <w:b/>
          <w:bCs/>
        </w:rPr>
        <w:t>Izolacja</w:t>
      </w:r>
      <w:bookmarkEnd w:id="162"/>
    </w:p>
    <w:p w14:paraId="2E8D7497" w14:textId="77777777" w:rsidR="00162981" w:rsidRPr="006C6DFA" w:rsidRDefault="00162981" w:rsidP="00162981">
      <w:pPr>
        <w:pStyle w:val="Tekstpodstawowy"/>
        <w:contextualSpacing/>
        <w:rPr>
          <w:bCs/>
          <w:szCs w:val="24"/>
        </w:rPr>
      </w:pPr>
      <w:r w:rsidRPr="006C6DFA">
        <w:rPr>
          <w:bCs/>
          <w:szCs w:val="24"/>
        </w:rPr>
        <w:t>Przewody freonu (ciecz i gaz) wewnątrz budynku zaizolować na całej długości izolacją typu FRIGO posiadającą certyfikat dla stosowania w instalacjach chłodniczych  (odporna na temp 70</w:t>
      </w:r>
      <w:r w:rsidRPr="006C6DFA">
        <w:rPr>
          <w:bCs/>
          <w:szCs w:val="24"/>
          <w:vertAlign w:val="superscript"/>
        </w:rPr>
        <w:t>o</w:t>
      </w:r>
      <w:r w:rsidRPr="006C6DFA">
        <w:rPr>
          <w:bCs/>
          <w:szCs w:val="24"/>
        </w:rPr>
        <w:t>C) grubości 13 mm.</w:t>
      </w:r>
    </w:p>
    <w:p w14:paraId="03BE7DCE" w14:textId="77777777" w:rsidR="00162981" w:rsidRPr="006C6DFA" w:rsidRDefault="00162981" w:rsidP="00162981">
      <w:pPr>
        <w:pStyle w:val="Tekstpodstawowy"/>
        <w:contextualSpacing/>
        <w:rPr>
          <w:bCs/>
          <w:color w:val="FF0000"/>
          <w:szCs w:val="24"/>
        </w:rPr>
      </w:pPr>
      <w:r w:rsidRPr="006C6DFA">
        <w:rPr>
          <w:bCs/>
          <w:szCs w:val="24"/>
        </w:rPr>
        <w:t>Przewody prowadzone na zewnątrz i na dachu budynku zaizolować izolacją typu FRIGO  grubości 13 mm i osłonić płaszczem z blachy ocynkowanej.</w:t>
      </w:r>
    </w:p>
    <w:p w14:paraId="3DECFD1C" w14:textId="77777777" w:rsidR="00162981" w:rsidRPr="006C6DFA" w:rsidRDefault="00162981" w:rsidP="00162981">
      <w:pPr>
        <w:pStyle w:val="Tekstpodstawowy"/>
        <w:contextualSpacing/>
        <w:rPr>
          <w:bCs/>
          <w:szCs w:val="24"/>
        </w:rPr>
      </w:pPr>
      <w:r w:rsidRPr="006C6DFA">
        <w:rPr>
          <w:bCs/>
          <w:szCs w:val="24"/>
        </w:rPr>
        <w:t>Całość izolacji montować tylko na suche  i odtłuszczone powierzchnie rurociągów,</w:t>
      </w:r>
      <w:r w:rsidRPr="006C6DFA">
        <w:rPr>
          <w:bCs/>
          <w:szCs w:val="24"/>
        </w:rPr>
        <w:br/>
        <w:t>po uzyskaniu pozytywnego wyniku próby szczelności.</w:t>
      </w:r>
    </w:p>
    <w:p w14:paraId="1E4E78BC" w14:textId="77777777" w:rsidR="00162981" w:rsidRDefault="00162981">
      <w:pPr>
        <w:spacing w:line="276" w:lineRule="auto"/>
        <w:rPr>
          <w:b/>
          <w:bCs/>
        </w:rPr>
      </w:pPr>
      <w:bookmarkStart w:id="163" w:name="_Toc305595900"/>
      <w:r>
        <w:rPr>
          <w:b/>
          <w:bCs/>
        </w:rPr>
        <w:br w:type="page"/>
      </w:r>
    </w:p>
    <w:p w14:paraId="47B6FAA1" w14:textId="7232B4C9" w:rsidR="00162981" w:rsidRPr="00162981" w:rsidRDefault="00162981" w:rsidP="00162981">
      <w:pPr>
        <w:rPr>
          <w:b/>
          <w:bCs/>
        </w:rPr>
      </w:pPr>
      <w:r w:rsidRPr="00162981">
        <w:rPr>
          <w:b/>
          <w:bCs/>
        </w:rPr>
        <w:lastRenderedPageBreak/>
        <w:t>Wykonanie instalacji</w:t>
      </w:r>
      <w:bookmarkEnd w:id="163"/>
    </w:p>
    <w:p w14:paraId="51B9DC10" w14:textId="77777777" w:rsidR="00162981" w:rsidRPr="006C6DFA" w:rsidRDefault="00162981" w:rsidP="00162981">
      <w:pPr>
        <w:spacing w:line="360" w:lineRule="auto"/>
        <w:contextualSpacing/>
        <w:rPr>
          <w:szCs w:val="24"/>
        </w:rPr>
      </w:pPr>
      <w:r w:rsidRPr="006C6DFA">
        <w:rPr>
          <w:szCs w:val="24"/>
        </w:rPr>
        <w:t>Przewody przed montażem i układaniem oczyścić od wewnątrz i na stykach, nie układać rur uszkodzonych. Rury uszkodzone na końcach bosych mogą być użyte po odcięciu odcinków uszkodzonych, odległość ścianki rury lub izolacji od ściany, stropu, podłogi lub innych przewodów winna wynosić 3-</w:t>
      </w:r>
      <w:smartTag w:uri="urn:schemas-microsoft-com:office:smarttags" w:element="metricconverter">
        <w:smartTagPr>
          <w:attr w:name="ProductID" w:val="5 cm"/>
        </w:smartTagPr>
        <w:r w:rsidRPr="006C6DFA">
          <w:rPr>
            <w:szCs w:val="24"/>
          </w:rPr>
          <w:t>5 cm</w:t>
        </w:r>
      </w:smartTag>
      <w:r w:rsidRPr="006C6DFA">
        <w:rPr>
          <w:szCs w:val="24"/>
        </w:rPr>
        <w:t xml:space="preserve"> dla przewodów poniżej </w:t>
      </w:r>
      <w:smartTag w:uri="urn:schemas-microsoft-com:office:smarttags" w:element="metricconverter">
        <w:smartTagPr>
          <w:attr w:name="ProductID" w:val="50 mm"/>
        </w:smartTagPr>
        <w:r w:rsidRPr="006C6DFA">
          <w:rPr>
            <w:szCs w:val="24"/>
          </w:rPr>
          <w:t>50 mm</w:t>
        </w:r>
      </w:smartTag>
      <w:r w:rsidRPr="006C6DFA">
        <w:rPr>
          <w:szCs w:val="24"/>
        </w:rPr>
        <w:t xml:space="preserve">. Poziome przewody rozdzielcze i odgałęzienia prowadzone będą pod stropem w przestrzeni stropu podwieszonego. Przewody prowadzić w sposób umożliwiający wykonanie izolacji cieplnej. Odległość zewnętrznej powierzchni przewodu lub jego izolacji cieplnej od ściany, stropu lub podłogi powinna wynosić, co najmniej </w:t>
      </w:r>
      <w:smartTag w:uri="urn:schemas-microsoft-com:office:smarttags" w:element="metricconverter">
        <w:smartTagPr>
          <w:attr w:name="ProductID" w:val="3 cm"/>
        </w:smartTagPr>
        <w:r w:rsidRPr="006C6DFA">
          <w:rPr>
            <w:szCs w:val="24"/>
          </w:rPr>
          <w:t>3 cm</w:t>
        </w:r>
      </w:smartTag>
      <w:r w:rsidRPr="006C6DFA">
        <w:rPr>
          <w:szCs w:val="24"/>
        </w:rPr>
        <w:t>. Przewody poziome prowadzone w kanałach</w:t>
      </w:r>
      <w:r w:rsidRPr="006C6DFA">
        <w:rPr>
          <w:szCs w:val="24"/>
        </w:rPr>
        <w:br/>
        <w:t>i po ścianach, na lub pod stropami po-winny spoczywać na podporach ruchomych</w:t>
      </w:r>
      <w:r w:rsidRPr="006C6DFA">
        <w:rPr>
          <w:szCs w:val="24"/>
        </w:rPr>
        <w:br/>
        <w:t xml:space="preserve">(w uchwytach, na wspornikach, zawiesiach) usytuowanych w odstępach nie mniejszych niż: </w:t>
      </w:r>
    </w:p>
    <w:p w14:paraId="623C2907" w14:textId="77777777" w:rsidR="00162981" w:rsidRPr="006C6DFA" w:rsidRDefault="00162981" w:rsidP="00162981">
      <w:pPr>
        <w:widowControl w:val="0"/>
        <w:numPr>
          <w:ilvl w:val="0"/>
          <w:numId w:val="42"/>
        </w:numPr>
        <w:suppressAutoHyphens/>
        <w:spacing w:line="360" w:lineRule="auto"/>
        <w:contextualSpacing/>
        <w:rPr>
          <w:szCs w:val="24"/>
        </w:rPr>
      </w:pPr>
      <w:r w:rsidRPr="006C6DFA">
        <w:rPr>
          <w:szCs w:val="24"/>
        </w:rPr>
        <w:t xml:space="preserve">• dla przewodów średnicy do </w:t>
      </w:r>
      <w:smartTag w:uri="urn:schemas-microsoft-com:office:smarttags" w:element="metricconverter">
        <w:smartTagPr>
          <w:attr w:name="ProductID" w:val="20 mm"/>
        </w:smartTagPr>
        <w:r w:rsidRPr="006C6DFA">
          <w:rPr>
            <w:szCs w:val="24"/>
          </w:rPr>
          <w:t>20 mm</w:t>
        </w:r>
      </w:smartTag>
      <w:r w:rsidRPr="006C6DFA">
        <w:rPr>
          <w:szCs w:val="24"/>
        </w:rPr>
        <w:t xml:space="preserve"> - </w:t>
      </w:r>
      <w:smartTag w:uri="urn:schemas-microsoft-com:office:smarttags" w:element="metricconverter">
        <w:smartTagPr>
          <w:attr w:name="ProductID" w:val="1,30 m"/>
        </w:smartTagPr>
        <w:r w:rsidRPr="006C6DFA">
          <w:rPr>
            <w:szCs w:val="24"/>
          </w:rPr>
          <w:t>1,30 m</w:t>
        </w:r>
      </w:smartTag>
      <w:r w:rsidRPr="006C6DFA">
        <w:rPr>
          <w:szCs w:val="24"/>
        </w:rPr>
        <w:t xml:space="preserve"> </w:t>
      </w:r>
    </w:p>
    <w:p w14:paraId="38FEDBDE" w14:textId="77777777" w:rsidR="00162981" w:rsidRPr="006C6DFA" w:rsidRDefault="00162981" w:rsidP="00162981">
      <w:pPr>
        <w:widowControl w:val="0"/>
        <w:numPr>
          <w:ilvl w:val="0"/>
          <w:numId w:val="42"/>
        </w:numPr>
        <w:suppressAutoHyphens/>
        <w:spacing w:line="360" w:lineRule="auto"/>
        <w:contextualSpacing/>
        <w:rPr>
          <w:szCs w:val="24"/>
        </w:rPr>
      </w:pPr>
      <w:r w:rsidRPr="006C6DFA">
        <w:rPr>
          <w:szCs w:val="24"/>
        </w:rPr>
        <w:t xml:space="preserve">• dla przewodów średnicy </w:t>
      </w:r>
      <w:smartTag w:uri="urn:schemas-microsoft-com:office:smarttags" w:element="metricconverter">
        <w:smartTagPr>
          <w:attr w:name="ProductID" w:val="25 mm"/>
        </w:smartTagPr>
        <w:r w:rsidRPr="006C6DFA">
          <w:rPr>
            <w:szCs w:val="24"/>
          </w:rPr>
          <w:t>25 mm</w:t>
        </w:r>
      </w:smartTag>
      <w:r w:rsidRPr="006C6DFA">
        <w:rPr>
          <w:szCs w:val="24"/>
        </w:rPr>
        <w:t xml:space="preserve"> - </w:t>
      </w:r>
      <w:smartTag w:uri="urn:schemas-microsoft-com:office:smarttags" w:element="metricconverter">
        <w:smartTagPr>
          <w:attr w:name="ProductID" w:val="1,50 m"/>
        </w:smartTagPr>
        <w:r w:rsidRPr="006C6DFA">
          <w:rPr>
            <w:szCs w:val="24"/>
          </w:rPr>
          <w:t>1,50 m</w:t>
        </w:r>
      </w:smartTag>
      <w:r w:rsidRPr="006C6DFA">
        <w:rPr>
          <w:szCs w:val="24"/>
        </w:rPr>
        <w:t xml:space="preserve"> </w:t>
      </w:r>
    </w:p>
    <w:p w14:paraId="2445A3D3" w14:textId="77777777" w:rsidR="00162981" w:rsidRPr="006C6DFA" w:rsidRDefault="00162981" w:rsidP="00162981">
      <w:pPr>
        <w:widowControl w:val="0"/>
        <w:numPr>
          <w:ilvl w:val="0"/>
          <w:numId w:val="42"/>
        </w:numPr>
        <w:suppressAutoHyphens/>
        <w:spacing w:line="360" w:lineRule="auto"/>
        <w:contextualSpacing/>
        <w:rPr>
          <w:szCs w:val="24"/>
        </w:rPr>
      </w:pPr>
      <w:r w:rsidRPr="006C6DFA">
        <w:rPr>
          <w:szCs w:val="24"/>
        </w:rPr>
        <w:t xml:space="preserve">• dla przewodów średnicy </w:t>
      </w:r>
      <w:smartTag w:uri="urn:schemas-microsoft-com:office:smarttags" w:element="metricconverter">
        <w:smartTagPr>
          <w:attr w:name="ProductID" w:val="32 mm"/>
        </w:smartTagPr>
        <w:r w:rsidRPr="006C6DFA">
          <w:rPr>
            <w:szCs w:val="24"/>
          </w:rPr>
          <w:t>32 mm</w:t>
        </w:r>
      </w:smartTag>
      <w:r w:rsidRPr="006C6DFA">
        <w:rPr>
          <w:szCs w:val="24"/>
        </w:rPr>
        <w:t xml:space="preserve"> - </w:t>
      </w:r>
      <w:smartTag w:uri="urn:schemas-microsoft-com:office:smarttags" w:element="metricconverter">
        <w:smartTagPr>
          <w:attr w:name="ProductID" w:val="1,70 m"/>
        </w:smartTagPr>
        <w:r w:rsidRPr="006C6DFA">
          <w:rPr>
            <w:szCs w:val="24"/>
          </w:rPr>
          <w:t>1,70 m</w:t>
        </w:r>
      </w:smartTag>
      <w:r w:rsidRPr="006C6DFA">
        <w:rPr>
          <w:szCs w:val="24"/>
        </w:rPr>
        <w:t xml:space="preserve"> </w:t>
      </w:r>
    </w:p>
    <w:p w14:paraId="1EAA96C4" w14:textId="77777777" w:rsidR="00162981" w:rsidRPr="006C6DFA" w:rsidRDefault="00162981" w:rsidP="00162981">
      <w:pPr>
        <w:spacing w:line="360" w:lineRule="auto"/>
        <w:contextualSpacing/>
        <w:rPr>
          <w:szCs w:val="24"/>
        </w:rPr>
      </w:pPr>
      <w:r w:rsidRPr="006C6DFA">
        <w:rPr>
          <w:szCs w:val="24"/>
        </w:rPr>
        <w:t xml:space="preserve">Przy przejściu przewodu przez przegrodę budowlaną (np. przewodu poziomego przez ścianę, przewodu pionowego przez strop), należy stosować przepust w tulei ochronnej. Tuleja powinna być w sposób trwały osadzona w przegrodzie budowlanej. Tuleja powinna być rurą o średnicy wewnętrznej większej od średnicy zewnętrznej rury przewodu: </w:t>
      </w:r>
    </w:p>
    <w:p w14:paraId="1166B120" w14:textId="77777777" w:rsidR="00162981" w:rsidRPr="006C6DFA" w:rsidRDefault="00162981" w:rsidP="00162981">
      <w:pPr>
        <w:spacing w:line="360" w:lineRule="auto"/>
        <w:ind w:firstLine="708"/>
        <w:contextualSpacing/>
        <w:rPr>
          <w:szCs w:val="24"/>
        </w:rPr>
      </w:pPr>
      <w:r w:rsidRPr="006C6DFA">
        <w:rPr>
          <w:szCs w:val="24"/>
        </w:rPr>
        <w:t xml:space="preserve">• co najmniej o </w:t>
      </w:r>
      <w:smartTag w:uri="urn:schemas-microsoft-com:office:smarttags" w:element="metricconverter">
        <w:smartTagPr>
          <w:attr w:name="ProductID" w:val="2 cm"/>
        </w:smartTagPr>
        <w:r w:rsidRPr="006C6DFA">
          <w:rPr>
            <w:szCs w:val="24"/>
          </w:rPr>
          <w:t>2 cm</w:t>
        </w:r>
      </w:smartTag>
      <w:r w:rsidRPr="006C6DFA">
        <w:rPr>
          <w:szCs w:val="24"/>
        </w:rPr>
        <w:t xml:space="preserve"> przy przejściu przez przegrodę poziomą, </w:t>
      </w:r>
    </w:p>
    <w:p w14:paraId="2BA5DCE3" w14:textId="77777777" w:rsidR="00162981" w:rsidRPr="006C6DFA" w:rsidRDefault="00162981" w:rsidP="00162981">
      <w:pPr>
        <w:widowControl w:val="0"/>
        <w:numPr>
          <w:ilvl w:val="0"/>
          <w:numId w:val="43"/>
        </w:numPr>
        <w:suppressAutoHyphens/>
        <w:spacing w:line="360" w:lineRule="auto"/>
        <w:contextualSpacing/>
        <w:rPr>
          <w:szCs w:val="24"/>
        </w:rPr>
      </w:pPr>
      <w:r w:rsidRPr="006C6DFA">
        <w:rPr>
          <w:szCs w:val="24"/>
        </w:rPr>
        <w:t xml:space="preserve">• co najmniej o 1 cm przy przejściu przez strop. </w:t>
      </w:r>
    </w:p>
    <w:p w14:paraId="1517B627" w14:textId="77777777" w:rsidR="00162981" w:rsidRPr="006C6DFA" w:rsidRDefault="00162981" w:rsidP="00162981">
      <w:pPr>
        <w:spacing w:line="360" w:lineRule="auto"/>
        <w:contextualSpacing/>
        <w:rPr>
          <w:szCs w:val="24"/>
        </w:rPr>
      </w:pPr>
      <w:r w:rsidRPr="006C6DFA">
        <w:rPr>
          <w:szCs w:val="24"/>
        </w:rPr>
        <w:t xml:space="preserve">Tuleja ochronna powinna być dłuższa niż grubości przegrody poziomej o ok. </w:t>
      </w:r>
      <w:smartTag w:uri="urn:schemas-microsoft-com:office:smarttags" w:element="metricconverter">
        <w:smartTagPr>
          <w:attr w:name="ProductID" w:val="2 cm"/>
        </w:smartTagPr>
        <w:r w:rsidRPr="006C6DFA">
          <w:rPr>
            <w:szCs w:val="24"/>
          </w:rPr>
          <w:t>2 cm</w:t>
        </w:r>
      </w:smartTag>
      <w:r w:rsidRPr="006C6DFA">
        <w:rPr>
          <w:szCs w:val="24"/>
        </w:rPr>
        <w:t xml:space="preserve"> z każdej strony, a przy przejściu przez strop powinna wystawać ok. </w:t>
      </w:r>
      <w:smartTag w:uri="urn:schemas-microsoft-com:office:smarttags" w:element="metricconverter">
        <w:smartTagPr>
          <w:attr w:name="ProductID" w:val="2 cm"/>
        </w:smartTagPr>
        <w:r w:rsidRPr="006C6DFA">
          <w:rPr>
            <w:szCs w:val="24"/>
          </w:rPr>
          <w:t>2 cm</w:t>
        </w:r>
      </w:smartTag>
      <w:r w:rsidRPr="006C6DFA">
        <w:rPr>
          <w:szCs w:val="24"/>
        </w:rPr>
        <w:t xml:space="preserve"> powyżej posadzki i ok. l cm poniżej tynku na stropie. Przestrzeń między rurą przewodu a tu-leją ochronną powinna być wypełniona materiałem trwale plastycznym, umożliwiającym jej wzdłużne przemieszczanie się i utrudniającym powstanie w niej </w:t>
      </w:r>
      <w:proofErr w:type="spellStart"/>
      <w:r w:rsidRPr="006C6DFA">
        <w:rPr>
          <w:szCs w:val="24"/>
        </w:rPr>
        <w:t>naprężeń</w:t>
      </w:r>
      <w:proofErr w:type="spellEnd"/>
      <w:r w:rsidRPr="006C6DFA">
        <w:rPr>
          <w:szCs w:val="24"/>
        </w:rPr>
        <w:t xml:space="preserve"> ścinających. </w:t>
      </w:r>
    </w:p>
    <w:p w14:paraId="49B3A6CC" w14:textId="77777777" w:rsidR="00162981" w:rsidRPr="006C6DFA" w:rsidRDefault="00162981" w:rsidP="00162981">
      <w:pPr>
        <w:spacing w:line="360" w:lineRule="auto"/>
        <w:contextualSpacing/>
        <w:rPr>
          <w:szCs w:val="24"/>
        </w:rPr>
      </w:pPr>
      <w:r w:rsidRPr="006C6DFA">
        <w:rPr>
          <w:szCs w:val="24"/>
        </w:rPr>
        <w:t xml:space="preserve">W tulei ochronnej nie powinno znajdować się żadne połączenie rury przewodu. </w:t>
      </w:r>
    </w:p>
    <w:p w14:paraId="0C12B588" w14:textId="77777777" w:rsidR="00162981" w:rsidRPr="006C6DFA" w:rsidRDefault="00162981" w:rsidP="00162981">
      <w:pPr>
        <w:spacing w:line="360" w:lineRule="auto"/>
        <w:contextualSpacing/>
        <w:rPr>
          <w:szCs w:val="24"/>
        </w:rPr>
      </w:pPr>
      <w:r w:rsidRPr="006C6DFA">
        <w:rPr>
          <w:szCs w:val="24"/>
        </w:rPr>
        <w:t xml:space="preserve">Przewody łączyć przez lutowanie. </w:t>
      </w:r>
    </w:p>
    <w:p w14:paraId="44CAD894" w14:textId="77777777" w:rsidR="00162981" w:rsidRPr="006C6DFA" w:rsidRDefault="00162981" w:rsidP="00162981">
      <w:pPr>
        <w:spacing w:before="60" w:line="360" w:lineRule="auto"/>
        <w:ind w:left="-142" w:firstLine="142"/>
        <w:contextualSpacing/>
        <w:rPr>
          <w:szCs w:val="24"/>
        </w:rPr>
      </w:pPr>
      <w:r w:rsidRPr="006C6DFA">
        <w:rPr>
          <w:szCs w:val="24"/>
        </w:rPr>
        <w:t xml:space="preserve">Trasy prowadzenia przewodów pokazano na rzutach. </w:t>
      </w:r>
    </w:p>
    <w:p w14:paraId="34E38C1E" w14:textId="77777777" w:rsidR="00162981" w:rsidRPr="006C6DFA" w:rsidRDefault="00162981" w:rsidP="00162981">
      <w:pPr>
        <w:spacing w:before="60" w:line="360" w:lineRule="auto"/>
        <w:contextualSpacing/>
        <w:rPr>
          <w:szCs w:val="24"/>
        </w:rPr>
      </w:pPr>
      <w:r w:rsidRPr="006C6DFA">
        <w:rPr>
          <w:szCs w:val="24"/>
        </w:rPr>
        <w:t xml:space="preserve">Kolejność podłączania poszczególnych jednostek poprzez trójniki oraz średnice poszczególnych odcinków pokazano na rysunkach. </w:t>
      </w:r>
    </w:p>
    <w:p w14:paraId="18833963" w14:textId="77777777" w:rsidR="00162981" w:rsidRPr="006C6DFA" w:rsidRDefault="00162981" w:rsidP="00162981">
      <w:pPr>
        <w:pStyle w:val="Tekstpodstawowywcity"/>
        <w:contextualSpacing/>
        <w:rPr>
          <w:b/>
          <w:szCs w:val="24"/>
        </w:rPr>
      </w:pPr>
      <w:r w:rsidRPr="006C6DFA">
        <w:rPr>
          <w:b/>
          <w:szCs w:val="24"/>
        </w:rPr>
        <w:t>Całość instalacji zamontować zgodnie z zaleceniami producenta  systemu klimatyzacyjnego.</w:t>
      </w:r>
    </w:p>
    <w:p w14:paraId="7D3D404F" w14:textId="77777777" w:rsidR="00162981" w:rsidRPr="006C6DFA" w:rsidRDefault="00162981" w:rsidP="00162981">
      <w:pPr>
        <w:pStyle w:val="Tekstpodstawowywcity"/>
        <w:contextualSpacing/>
        <w:rPr>
          <w:b/>
          <w:szCs w:val="24"/>
        </w:rPr>
      </w:pPr>
      <w:r w:rsidRPr="006C6DFA">
        <w:rPr>
          <w:b/>
          <w:szCs w:val="24"/>
        </w:rPr>
        <w:t>Montaż instalacji klimatyzacji powinien być przeprowadzony przez autoryzowanego instalatora posiadającego wszystkie najnowsze i aktualne certyfikaty.</w:t>
      </w:r>
    </w:p>
    <w:p w14:paraId="31D9237E" w14:textId="77777777" w:rsidR="00162981" w:rsidRPr="00162981" w:rsidRDefault="00162981" w:rsidP="00162981">
      <w:pPr>
        <w:rPr>
          <w:b/>
          <w:bCs/>
        </w:rPr>
      </w:pPr>
      <w:bookmarkStart w:id="164" w:name="_Toc305595901"/>
      <w:r w:rsidRPr="00162981">
        <w:rPr>
          <w:b/>
          <w:bCs/>
        </w:rPr>
        <w:lastRenderedPageBreak/>
        <w:t>Próby i rozruch</w:t>
      </w:r>
      <w:bookmarkEnd w:id="164"/>
    </w:p>
    <w:p w14:paraId="723357EF" w14:textId="77777777" w:rsidR="00162981" w:rsidRPr="006C6DFA" w:rsidRDefault="00162981" w:rsidP="00162981">
      <w:pPr>
        <w:spacing w:before="60" w:line="360" w:lineRule="auto"/>
        <w:contextualSpacing/>
        <w:rPr>
          <w:szCs w:val="24"/>
        </w:rPr>
      </w:pPr>
      <w:r w:rsidRPr="006C6DFA">
        <w:rPr>
          <w:szCs w:val="24"/>
        </w:rPr>
        <w:t>Przed napełnieniem instalacji, należy przewody przedmuchać sprężonym azotem technicznym.</w:t>
      </w:r>
    </w:p>
    <w:p w14:paraId="36C170BF" w14:textId="77777777" w:rsidR="00162981" w:rsidRPr="006C6DFA" w:rsidRDefault="00162981" w:rsidP="00162981">
      <w:pPr>
        <w:spacing w:line="360" w:lineRule="auto"/>
        <w:contextualSpacing/>
        <w:rPr>
          <w:szCs w:val="24"/>
        </w:rPr>
      </w:pPr>
      <w:r w:rsidRPr="006C6DFA">
        <w:rPr>
          <w:szCs w:val="24"/>
        </w:rPr>
        <w:t>Następnie wykonać próbę szczelności na ciśnienie 4,4 MPa (próba dla samych przewodów) oraz test osuszania próżniowego. Test szczelności musi być zgodny z EN-378-2.</w:t>
      </w:r>
      <w:r w:rsidRPr="006C6DFA">
        <w:rPr>
          <w:szCs w:val="24"/>
        </w:rPr>
        <w:br/>
        <w:t xml:space="preserve">Po uzyskaniu pozytywnych prób instalację napełnić freonem R410A i przeprowadzić rozruch instalacji. </w:t>
      </w:r>
    </w:p>
    <w:p w14:paraId="360F3238" w14:textId="77777777" w:rsidR="00162981" w:rsidRPr="006C6DFA" w:rsidRDefault="00162981" w:rsidP="00162981">
      <w:pPr>
        <w:pStyle w:val="Tekstpodstawowy21"/>
        <w:widowControl/>
        <w:tabs>
          <w:tab w:val="num" w:pos="720"/>
          <w:tab w:val="num" w:pos="2880"/>
        </w:tabs>
        <w:spacing w:line="360" w:lineRule="auto"/>
        <w:ind w:left="0" w:firstLine="0"/>
        <w:contextualSpacing/>
        <w:rPr>
          <w:b/>
          <w:bCs/>
          <w:szCs w:val="24"/>
          <w:u w:val="single"/>
        </w:rPr>
      </w:pPr>
      <w:r w:rsidRPr="006C6DFA">
        <w:rPr>
          <w:b/>
          <w:bCs/>
          <w:szCs w:val="24"/>
          <w:u w:val="single"/>
        </w:rPr>
        <w:t>Rozruch urządzeń tylko pod nadzorem przedstawicieli producenta.</w:t>
      </w:r>
    </w:p>
    <w:p w14:paraId="0006583A" w14:textId="77777777" w:rsidR="00162981" w:rsidRPr="00162981" w:rsidRDefault="00162981" w:rsidP="00162981">
      <w:pPr>
        <w:rPr>
          <w:b/>
          <w:bCs/>
        </w:rPr>
      </w:pPr>
      <w:r w:rsidRPr="00162981">
        <w:rPr>
          <w:b/>
          <w:bCs/>
        </w:rPr>
        <w:t xml:space="preserve"> Wytyczne budowlane:</w:t>
      </w:r>
    </w:p>
    <w:p w14:paraId="0E73604C" w14:textId="77777777" w:rsidR="00162981" w:rsidRPr="006C6DFA" w:rsidRDefault="00162981" w:rsidP="00162981">
      <w:pPr>
        <w:numPr>
          <w:ilvl w:val="0"/>
          <w:numId w:val="41"/>
        </w:numPr>
        <w:spacing w:line="360" w:lineRule="auto"/>
        <w:contextualSpacing/>
        <w:rPr>
          <w:szCs w:val="24"/>
        </w:rPr>
      </w:pPr>
      <w:r w:rsidRPr="006C6DFA">
        <w:rPr>
          <w:szCs w:val="24"/>
        </w:rPr>
        <w:t>Wykonać konstrukcje wsporcze pod jednostki zewnętrzne systemów klimatyzacyjnych.</w:t>
      </w:r>
    </w:p>
    <w:p w14:paraId="7B41F210" w14:textId="77777777" w:rsidR="00162981" w:rsidRPr="006C6DFA" w:rsidRDefault="00162981" w:rsidP="00162981">
      <w:pPr>
        <w:numPr>
          <w:ilvl w:val="0"/>
          <w:numId w:val="41"/>
        </w:numPr>
        <w:spacing w:line="360" w:lineRule="auto"/>
        <w:contextualSpacing/>
        <w:rPr>
          <w:szCs w:val="24"/>
        </w:rPr>
      </w:pPr>
      <w:r w:rsidRPr="006C6DFA">
        <w:rPr>
          <w:szCs w:val="24"/>
        </w:rPr>
        <w:t>Wykonać w przegrodach budowlanych niezbędne otwory dla przeprowadzenia przewodów instalacji freonowej, odprowadzenia skroplin, sterowniczej i elektrycznej</w:t>
      </w:r>
    </w:p>
    <w:p w14:paraId="521151A1" w14:textId="318DEE0F" w:rsidR="00162981" w:rsidRPr="00162981" w:rsidRDefault="00B12E26" w:rsidP="00162981">
      <w:r w:rsidRPr="000D2C47">
        <w:rPr>
          <w:rFonts w:ascii="ISOCPEUR" w:hAnsi="ISOCPEUR"/>
          <w:b/>
        </w:rPr>
        <w:t>Przejścia PPOŻ. w klapach ppoż. o odpowiedniej odporności ogniowej</w:t>
      </w:r>
      <w:r>
        <w:rPr>
          <w:rFonts w:ascii="ISOCPEUR" w:hAnsi="ISOCPEUR"/>
          <w:b/>
        </w:rPr>
        <w:t>, są to wszystkie przejścia z garażu do budynku dwukondygnacyjnego.</w:t>
      </w:r>
    </w:p>
    <w:p w14:paraId="1009F680" w14:textId="77777777" w:rsidR="00B11745" w:rsidRPr="00DF2680" w:rsidRDefault="00B11745" w:rsidP="00D6772D">
      <w:pPr>
        <w:tabs>
          <w:tab w:val="left" w:pos="420"/>
        </w:tabs>
        <w:ind w:firstLine="426"/>
        <w:rPr>
          <w:rFonts w:ascii="ISOCPEUR" w:hAnsi="ISOCPEUR"/>
        </w:rPr>
      </w:pPr>
    </w:p>
    <w:p w14:paraId="7CC4AB43" w14:textId="77777777" w:rsidR="00B11745" w:rsidRPr="00D366BC" w:rsidRDefault="00B11745" w:rsidP="00B11745">
      <w:pPr>
        <w:tabs>
          <w:tab w:val="left" w:pos="420"/>
        </w:tabs>
        <w:spacing w:before="120"/>
        <w:rPr>
          <w:rFonts w:ascii="ISOCPEUR" w:hAnsi="ISOCPEUR"/>
          <w:b/>
        </w:rPr>
      </w:pPr>
      <w:r w:rsidRPr="00D366BC">
        <w:rPr>
          <w:rFonts w:ascii="ISOCPEUR" w:hAnsi="ISOCPEUR"/>
          <w:b/>
        </w:rPr>
        <w:t>WSZELKIE ZMIANY W TRAKCIE REALIZACJI OBIEKTU WYMAGAJĄ AKCEPTACJI PROJEKTANTA. REALIZACJA NIEZGODNA Z PROJEKTEM ZWALNIA PROJEKTANTA Z ODPOWIEDZIALNOŚCI ZA PROJEKTOWANY I REALIZOWANY OBIEKT I PRZENOSI TĘ ODPOWIEDZIALNOŚĆ NA WYKONAWCĘ.</w:t>
      </w:r>
    </w:p>
    <w:p w14:paraId="0CCADB41" w14:textId="77777777" w:rsidR="00441376" w:rsidRDefault="00441376" w:rsidP="004E4534">
      <w:pPr>
        <w:tabs>
          <w:tab w:val="left" w:pos="420"/>
        </w:tabs>
        <w:jc w:val="center"/>
        <w:rPr>
          <w:rFonts w:ascii="ISOCPEUR" w:hAnsi="ISOCPEUR"/>
        </w:rPr>
      </w:pPr>
    </w:p>
    <w:sectPr w:rsidR="00441376" w:rsidSect="003E256E">
      <w:headerReference w:type="even" r:id="rId17"/>
      <w:headerReference w:type="default" r:id="rId18"/>
      <w:headerReference w:type="first" r:id="rId19"/>
      <w:footerReference w:type="first" r:id="rId20"/>
      <w:pgSz w:w="11906" w:h="16838"/>
      <w:pgMar w:top="1417" w:right="1417" w:bottom="1417"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36827" w14:textId="77777777" w:rsidR="00A83F08" w:rsidRDefault="00A83F08" w:rsidP="00D713E0">
      <w:r>
        <w:separator/>
      </w:r>
    </w:p>
  </w:endnote>
  <w:endnote w:type="continuationSeparator" w:id="0">
    <w:p w14:paraId="63F56504" w14:textId="77777777" w:rsidR="00A83F08" w:rsidRDefault="00A83F08" w:rsidP="00D7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Narrow">
    <w:altName w:val="Arial"/>
    <w:charset w:val="00"/>
    <w:family w:val="swiss"/>
    <w:pitch w:val="default"/>
  </w:font>
  <w:font w:name="StarSymbol">
    <w:altName w:val="Times New Roman"/>
    <w:charset w:val="02"/>
    <w:family w:val="auto"/>
    <w:pitch w:val="default"/>
  </w:font>
  <w:font w:name="Calibri">
    <w:panose1 w:val="020F0502020204030204"/>
    <w:charset w:val="EE"/>
    <w:family w:val="swiss"/>
    <w:pitch w:val="variable"/>
    <w:sig w:usb0="E4002EFF" w:usb1="C000247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Bodnoff">
    <w:altName w:val="Times New Roman"/>
    <w:charset w:val="00"/>
    <w:family w:val="auto"/>
    <w:pitch w:val="variable"/>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ISOCPEUR">
    <w:panose1 w:val="020B0604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hianti Win95BT">
    <w:altName w:val="Times New Roman"/>
    <w:charset w:val="EE"/>
    <w:family w:val="roman"/>
    <w:pitch w:val="variable"/>
  </w:font>
  <w:font w:name="ArialMT">
    <w:altName w:val="Arial"/>
    <w:charset w:val="00"/>
    <w:family w:val="swiss"/>
    <w:pitch w:val="default"/>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4" w:type="dxa"/>
      <w:tblBorders>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158"/>
      <w:gridCol w:w="1418"/>
      <w:gridCol w:w="2977"/>
      <w:gridCol w:w="2835"/>
      <w:gridCol w:w="1275"/>
    </w:tblGrid>
    <w:tr w:rsidR="003E256E" w:rsidRPr="00902C76" w14:paraId="04F749E8" w14:textId="77777777" w:rsidTr="00D05B25">
      <w:tc>
        <w:tcPr>
          <w:tcW w:w="1158" w:type="dxa"/>
          <w:tcBorders>
            <w:top w:val="nil"/>
            <w:bottom w:val="single" w:sz="12" w:space="0" w:color="auto"/>
            <w:right w:val="nil"/>
          </w:tcBorders>
          <w:vAlign w:val="center"/>
        </w:tcPr>
        <w:p w14:paraId="0CC052AC" w14:textId="77777777" w:rsidR="003E256E" w:rsidRPr="00902C76" w:rsidRDefault="003E256E" w:rsidP="003E256E">
          <w:pPr>
            <w:pStyle w:val="Tekstpodstawowy8"/>
            <w:spacing w:after="0" w:afterAutospacing="0"/>
            <w:jc w:val="center"/>
          </w:pPr>
          <w:r w:rsidRPr="00902C76">
            <w:t>Opracowali:</w:t>
          </w:r>
        </w:p>
      </w:tc>
      <w:tc>
        <w:tcPr>
          <w:tcW w:w="1418" w:type="dxa"/>
          <w:tcBorders>
            <w:top w:val="nil"/>
            <w:left w:val="nil"/>
            <w:bottom w:val="single" w:sz="12" w:space="0" w:color="auto"/>
            <w:right w:val="nil"/>
          </w:tcBorders>
          <w:vAlign w:val="center"/>
        </w:tcPr>
        <w:p w14:paraId="49303606" w14:textId="77777777" w:rsidR="003E256E" w:rsidRPr="00902C76" w:rsidRDefault="003E256E" w:rsidP="003E256E">
          <w:pPr>
            <w:pStyle w:val="Tekstpodstawowy8"/>
            <w:spacing w:after="0" w:afterAutospacing="0"/>
            <w:jc w:val="center"/>
          </w:pPr>
          <w:r w:rsidRPr="00902C76">
            <w:t>Branża:</w:t>
          </w:r>
        </w:p>
      </w:tc>
      <w:tc>
        <w:tcPr>
          <w:tcW w:w="2977" w:type="dxa"/>
          <w:tcBorders>
            <w:top w:val="nil"/>
            <w:left w:val="nil"/>
            <w:bottom w:val="single" w:sz="12" w:space="0" w:color="auto"/>
            <w:right w:val="nil"/>
          </w:tcBorders>
          <w:vAlign w:val="center"/>
        </w:tcPr>
        <w:p w14:paraId="59955E18" w14:textId="77777777" w:rsidR="003E256E" w:rsidRPr="00902C76" w:rsidRDefault="003E256E" w:rsidP="003E256E">
          <w:pPr>
            <w:pStyle w:val="Tekstpodstawowy8"/>
            <w:spacing w:after="0" w:afterAutospacing="0"/>
            <w:jc w:val="center"/>
          </w:pPr>
          <w:r w:rsidRPr="00902C76">
            <w:t>Imię i nazwisko</w:t>
          </w:r>
        </w:p>
      </w:tc>
      <w:tc>
        <w:tcPr>
          <w:tcW w:w="2835" w:type="dxa"/>
          <w:tcBorders>
            <w:top w:val="nil"/>
            <w:left w:val="nil"/>
            <w:bottom w:val="single" w:sz="12" w:space="0" w:color="auto"/>
            <w:right w:val="nil"/>
          </w:tcBorders>
          <w:vAlign w:val="center"/>
        </w:tcPr>
        <w:p w14:paraId="5247975C" w14:textId="77777777" w:rsidR="003E256E" w:rsidRPr="00902C76" w:rsidRDefault="003E256E" w:rsidP="003E256E">
          <w:pPr>
            <w:pStyle w:val="Tekstpodstawowy8"/>
            <w:spacing w:after="0" w:afterAutospacing="0"/>
            <w:jc w:val="center"/>
          </w:pPr>
          <w:r w:rsidRPr="00902C76">
            <w:t>Uprawnienia:</w:t>
          </w:r>
        </w:p>
      </w:tc>
      <w:tc>
        <w:tcPr>
          <w:tcW w:w="1275" w:type="dxa"/>
          <w:tcBorders>
            <w:top w:val="nil"/>
            <w:left w:val="nil"/>
            <w:bottom w:val="single" w:sz="12" w:space="0" w:color="auto"/>
          </w:tcBorders>
          <w:vAlign w:val="center"/>
        </w:tcPr>
        <w:p w14:paraId="1F8679B1" w14:textId="77777777" w:rsidR="003E256E" w:rsidRPr="00902C76" w:rsidRDefault="003E256E" w:rsidP="003E256E">
          <w:pPr>
            <w:pStyle w:val="Tekstpodstawowy8"/>
            <w:spacing w:after="0" w:afterAutospacing="0"/>
            <w:jc w:val="center"/>
          </w:pPr>
          <w:r w:rsidRPr="00902C76">
            <w:t>Podpis:</w:t>
          </w:r>
        </w:p>
      </w:tc>
    </w:tr>
    <w:tr w:rsidR="003E256E" w:rsidRPr="00902C76" w14:paraId="76E9934C" w14:textId="77777777" w:rsidTr="00D05B25">
      <w:trPr>
        <w:trHeight w:val="340"/>
      </w:trPr>
      <w:tc>
        <w:tcPr>
          <w:tcW w:w="1158" w:type="dxa"/>
          <w:tcBorders>
            <w:top w:val="single" w:sz="12" w:space="0" w:color="auto"/>
            <w:bottom w:val="single" w:sz="4" w:space="0" w:color="auto"/>
            <w:right w:val="nil"/>
          </w:tcBorders>
          <w:shd w:val="clear" w:color="auto" w:fill="DAEEF3"/>
          <w:vAlign w:val="center"/>
        </w:tcPr>
        <w:p w14:paraId="1DDAEB27" w14:textId="77777777" w:rsidR="003E256E" w:rsidRPr="00902C76" w:rsidRDefault="003E256E" w:rsidP="003E256E">
          <w:pPr>
            <w:pStyle w:val="Tekstpodstawowy8"/>
            <w:spacing w:after="0" w:afterAutospacing="0"/>
            <w:jc w:val="center"/>
          </w:pPr>
          <w:r w:rsidRPr="00902C76">
            <w:t>Projektant</w:t>
          </w:r>
        </w:p>
      </w:tc>
      <w:tc>
        <w:tcPr>
          <w:tcW w:w="1418" w:type="dxa"/>
          <w:tcBorders>
            <w:top w:val="single" w:sz="12" w:space="0" w:color="auto"/>
            <w:left w:val="nil"/>
            <w:bottom w:val="single" w:sz="4" w:space="0" w:color="auto"/>
            <w:right w:val="nil"/>
          </w:tcBorders>
          <w:shd w:val="clear" w:color="auto" w:fill="DAEEF3"/>
          <w:vAlign w:val="center"/>
        </w:tcPr>
        <w:p w14:paraId="727BEE8A" w14:textId="77777777" w:rsidR="003E256E" w:rsidRPr="00902C76" w:rsidRDefault="003E256E" w:rsidP="003E256E">
          <w:pPr>
            <w:pStyle w:val="Tekstpodstawowy8"/>
            <w:spacing w:after="0" w:afterAutospacing="0"/>
            <w:jc w:val="center"/>
          </w:pPr>
          <w:r>
            <w:t>Sanitarna</w:t>
          </w:r>
        </w:p>
      </w:tc>
      <w:tc>
        <w:tcPr>
          <w:tcW w:w="2977" w:type="dxa"/>
          <w:tcBorders>
            <w:top w:val="single" w:sz="12" w:space="0" w:color="auto"/>
            <w:left w:val="nil"/>
            <w:bottom w:val="single" w:sz="4" w:space="0" w:color="auto"/>
            <w:right w:val="nil"/>
          </w:tcBorders>
          <w:shd w:val="clear" w:color="auto" w:fill="DAEEF3"/>
          <w:vAlign w:val="center"/>
        </w:tcPr>
        <w:p w14:paraId="177B06E4" w14:textId="77777777" w:rsidR="003E256E" w:rsidRPr="00B26CBE" w:rsidRDefault="003E256E" w:rsidP="003E256E">
          <w:pPr>
            <w:pStyle w:val="Tekstpodstawowy8"/>
            <w:spacing w:after="0" w:afterAutospacing="0"/>
            <w:jc w:val="center"/>
            <w:rPr>
              <w:b/>
            </w:rPr>
          </w:pPr>
          <w:r w:rsidRPr="00902C76">
            <w:t xml:space="preserve">mgr inż. </w:t>
          </w:r>
          <w:r w:rsidRPr="00B26CBE">
            <w:rPr>
              <w:b/>
            </w:rPr>
            <w:t>DANIEL WIŚNIEWSKI</w:t>
          </w:r>
        </w:p>
      </w:tc>
      <w:tc>
        <w:tcPr>
          <w:tcW w:w="2835" w:type="dxa"/>
          <w:tcBorders>
            <w:top w:val="single" w:sz="12" w:space="0" w:color="auto"/>
            <w:left w:val="nil"/>
            <w:bottom w:val="single" w:sz="4" w:space="0" w:color="auto"/>
            <w:right w:val="nil"/>
          </w:tcBorders>
          <w:shd w:val="clear" w:color="auto" w:fill="DAEEF3"/>
          <w:vAlign w:val="center"/>
        </w:tcPr>
        <w:p w14:paraId="65C41BE3" w14:textId="77777777" w:rsidR="003E256E" w:rsidRPr="00902C76" w:rsidRDefault="003E256E" w:rsidP="003E256E">
          <w:pPr>
            <w:pStyle w:val="Tekstpodstawowy8"/>
            <w:spacing w:after="0" w:afterAutospacing="0"/>
            <w:jc w:val="center"/>
          </w:pPr>
          <w:r w:rsidRPr="00902C76">
            <w:t>Upr. nr: KUP/0152/PWOS/13</w:t>
          </w:r>
        </w:p>
        <w:p w14:paraId="2F6EC31C" w14:textId="77777777" w:rsidR="003E256E" w:rsidRPr="00902C76" w:rsidRDefault="003E256E" w:rsidP="003E256E">
          <w:pPr>
            <w:pStyle w:val="Tekstpodstawowy8"/>
            <w:spacing w:after="0" w:afterAutospacing="0"/>
            <w:jc w:val="center"/>
            <w:rPr>
              <w:sz w:val="12"/>
              <w:szCs w:val="12"/>
            </w:rPr>
          </w:pPr>
          <w:r w:rsidRPr="00902C76">
            <w:rPr>
              <w:sz w:val="12"/>
              <w:szCs w:val="12"/>
            </w:rPr>
            <w:t>do proj. bez ogr. w spec. sanitarnej</w:t>
          </w:r>
        </w:p>
      </w:tc>
      <w:tc>
        <w:tcPr>
          <w:tcW w:w="1275" w:type="dxa"/>
          <w:tcBorders>
            <w:top w:val="single" w:sz="12" w:space="0" w:color="auto"/>
            <w:left w:val="nil"/>
            <w:bottom w:val="single" w:sz="4" w:space="0" w:color="auto"/>
          </w:tcBorders>
          <w:vAlign w:val="center"/>
        </w:tcPr>
        <w:p w14:paraId="473FD560" w14:textId="77777777" w:rsidR="003E256E" w:rsidRPr="00902C76" w:rsidRDefault="003E256E" w:rsidP="003E256E">
          <w:pPr>
            <w:pStyle w:val="Tekstpodstawowy8"/>
            <w:spacing w:after="0" w:afterAutospacing="0"/>
            <w:jc w:val="center"/>
          </w:pPr>
        </w:p>
      </w:tc>
    </w:tr>
    <w:tr w:rsidR="003E256E" w:rsidRPr="00902C76" w14:paraId="4756A02A" w14:textId="77777777" w:rsidTr="00D05B25">
      <w:trPr>
        <w:trHeight w:val="340"/>
      </w:trPr>
      <w:tc>
        <w:tcPr>
          <w:tcW w:w="1158" w:type="dxa"/>
          <w:tcBorders>
            <w:top w:val="single" w:sz="12" w:space="0" w:color="auto"/>
            <w:bottom w:val="single" w:sz="12" w:space="0" w:color="auto"/>
            <w:right w:val="nil"/>
          </w:tcBorders>
          <w:shd w:val="clear" w:color="auto" w:fill="DAEEF3"/>
          <w:vAlign w:val="center"/>
        </w:tcPr>
        <w:p w14:paraId="79C4B920" w14:textId="77777777" w:rsidR="003E256E" w:rsidRPr="00902C76" w:rsidRDefault="003E256E" w:rsidP="003E256E">
          <w:pPr>
            <w:pStyle w:val="Tekstpodstawowy8"/>
            <w:spacing w:after="0" w:afterAutospacing="0"/>
            <w:jc w:val="center"/>
          </w:pPr>
          <w:r w:rsidRPr="00902C76">
            <w:t xml:space="preserve">Projektant </w:t>
          </w:r>
          <w:proofErr w:type="spellStart"/>
          <w:r>
            <w:t>spr</w:t>
          </w:r>
          <w:proofErr w:type="spellEnd"/>
          <w:r>
            <w:t>.</w:t>
          </w:r>
        </w:p>
      </w:tc>
      <w:tc>
        <w:tcPr>
          <w:tcW w:w="1418" w:type="dxa"/>
          <w:tcBorders>
            <w:top w:val="single" w:sz="12" w:space="0" w:color="auto"/>
            <w:left w:val="nil"/>
            <w:bottom w:val="single" w:sz="12" w:space="0" w:color="auto"/>
            <w:right w:val="nil"/>
          </w:tcBorders>
          <w:shd w:val="clear" w:color="auto" w:fill="DAEEF3"/>
          <w:vAlign w:val="center"/>
        </w:tcPr>
        <w:p w14:paraId="0AFEFDD5" w14:textId="77777777" w:rsidR="003E256E" w:rsidRPr="00902C76" w:rsidRDefault="003E256E" w:rsidP="003E256E">
          <w:pPr>
            <w:pStyle w:val="Tekstpodstawowy8"/>
            <w:spacing w:after="0" w:afterAutospacing="0"/>
            <w:jc w:val="center"/>
          </w:pPr>
          <w:r>
            <w:t>Sanitarna</w:t>
          </w:r>
        </w:p>
      </w:tc>
      <w:tc>
        <w:tcPr>
          <w:tcW w:w="2977" w:type="dxa"/>
          <w:tcBorders>
            <w:top w:val="single" w:sz="12" w:space="0" w:color="auto"/>
            <w:left w:val="nil"/>
            <w:bottom w:val="single" w:sz="12" w:space="0" w:color="auto"/>
            <w:right w:val="nil"/>
          </w:tcBorders>
          <w:shd w:val="clear" w:color="auto" w:fill="DAEEF3"/>
          <w:vAlign w:val="center"/>
        </w:tcPr>
        <w:p w14:paraId="735C9BEF" w14:textId="55E926F3" w:rsidR="003E256E" w:rsidRPr="00241724" w:rsidRDefault="003E256E" w:rsidP="003E256E">
          <w:pPr>
            <w:pStyle w:val="Tekstpodstawowy8"/>
            <w:spacing w:after="0" w:afterAutospacing="0"/>
            <w:jc w:val="center"/>
            <w:rPr>
              <w:b/>
              <w:lang w:val="pl-PL"/>
            </w:rPr>
          </w:pPr>
          <w:r w:rsidRPr="00902C76">
            <w:t xml:space="preserve">mgr inż. </w:t>
          </w:r>
          <w:r w:rsidR="00241724">
            <w:rPr>
              <w:b/>
              <w:lang w:val="pl-PL"/>
            </w:rPr>
            <w:t>ANNA ROMAN PIOTROWSKA</w:t>
          </w:r>
        </w:p>
      </w:tc>
      <w:tc>
        <w:tcPr>
          <w:tcW w:w="2835" w:type="dxa"/>
          <w:tcBorders>
            <w:top w:val="single" w:sz="12" w:space="0" w:color="auto"/>
            <w:left w:val="nil"/>
            <w:bottom w:val="single" w:sz="12" w:space="0" w:color="auto"/>
            <w:right w:val="nil"/>
          </w:tcBorders>
          <w:shd w:val="clear" w:color="auto" w:fill="DAEEF3"/>
          <w:vAlign w:val="center"/>
        </w:tcPr>
        <w:p w14:paraId="42D70B92" w14:textId="28A96BDE" w:rsidR="003E256E" w:rsidRPr="00241724" w:rsidRDefault="003E256E" w:rsidP="003E256E">
          <w:pPr>
            <w:pStyle w:val="Tekstpodstawowy8"/>
            <w:spacing w:after="0" w:afterAutospacing="0"/>
            <w:jc w:val="center"/>
            <w:rPr>
              <w:lang w:val="pl-PL"/>
            </w:rPr>
          </w:pPr>
          <w:r w:rsidRPr="00902C76">
            <w:t xml:space="preserve">Upr. nr: </w:t>
          </w:r>
          <w:r>
            <w:t>POM</w:t>
          </w:r>
          <w:r w:rsidR="00241724">
            <w:rPr>
              <w:lang w:val="pl-PL"/>
            </w:rPr>
            <w:t>/0164/POOS/06</w:t>
          </w:r>
        </w:p>
        <w:p w14:paraId="4EE3C1AC" w14:textId="77777777" w:rsidR="003E256E" w:rsidRPr="00902C76" w:rsidRDefault="003E256E" w:rsidP="003E256E">
          <w:pPr>
            <w:pStyle w:val="Tekstpodstawowy8"/>
            <w:spacing w:after="0" w:afterAutospacing="0"/>
            <w:jc w:val="center"/>
            <w:rPr>
              <w:sz w:val="12"/>
              <w:szCs w:val="12"/>
            </w:rPr>
          </w:pPr>
          <w:r w:rsidRPr="00902C76">
            <w:rPr>
              <w:sz w:val="12"/>
              <w:szCs w:val="12"/>
            </w:rPr>
            <w:t>do proj. bez ogr. w spec. sanitarnej</w:t>
          </w:r>
        </w:p>
      </w:tc>
      <w:tc>
        <w:tcPr>
          <w:tcW w:w="1275" w:type="dxa"/>
          <w:tcBorders>
            <w:top w:val="single" w:sz="12" w:space="0" w:color="auto"/>
            <w:left w:val="nil"/>
            <w:bottom w:val="single" w:sz="12" w:space="0" w:color="auto"/>
          </w:tcBorders>
          <w:vAlign w:val="center"/>
        </w:tcPr>
        <w:p w14:paraId="1289B0F7" w14:textId="77777777" w:rsidR="003E256E" w:rsidRPr="00902C76" w:rsidRDefault="003E256E" w:rsidP="003E256E">
          <w:pPr>
            <w:pStyle w:val="Tekstpodstawowy8"/>
            <w:spacing w:after="0" w:afterAutospacing="0"/>
            <w:jc w:val="center"/>
          </w:pPr>
        </w:p>
      </w:tc>
    </w:tr>
  </w:tbl>
  <w:p w14:paraId="614B3A15" w14:textId="77777777" w:rsidR="003E256E" w:rsidRDefault="003E25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37D7FE" w14:textId="77777777" w:rsidR="00A83F08" w:rsidRDefault="00A83F08" w:rsidP="00D713E0">
      <w:r>
        <w:separator/>
      </w:r>
    </w:p>
  </w:footnote>
  <w:footnote w:type="continuationSeparator" w:id="0">
    <w:p w14:paraId="08405FCB" w14:textId="77777777" w:rsidR="00A83F08" w:rsidRDefault="00A83F08" w:rsidP="00D7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1" w:type="dxa"/>
      <w:tblLayout w:type="fixed"/>
      <w:tblCellMar>
        <w:left w:w="71" w:type="dxa"/>
        <w:right w:w="71" w:type="dxa"/>
      </w:tblCellMar>
      <w:tblLook w:val="0000" w:firstRow="0" w:lastRow="0" w:firstColumn="0" w:lastColumn="0" w:noHBand="0" w:noVBand="0"/>
    </w:tblPr>
    <w:tblGrid>
      <w:gridCol w:w="162"/>
      <w:gridCol w:w="5508"/>
      <w:gridCol w:w="3261"/>
      <w:gridCol w:w="993"/>
    </w:tblGrid>
    <w:tr w:rsidR="00695CAA" w:rsidRPr="00C24C33" w14:paraId="772DEB25" w14:textId="77777777" w:rsidTr="00BF41DC">
      <w:trPr>
        <w:cantSplit/>
        <w:trHeight w:val="1023"/>
      </w:trPr>
      <w:tc>
        <w:tcPr>
          <w:tcW w:w="162" w:type="dxa"/>
          <w:vAlign w:val="center"/>
        </w:tcPr>
        <w:p w14:paraId="735DBF7B" w14:textId="77777777" w:rsidR="00695CAA" w:rsidRPr="0084570D" w:rsidRDefault="00695CAA" w:rsidP="00BF41DC">
          <w:pPr>
            <w:jc w:val="center"/>
            <w:rPr>
              <w:rFonts w:ascii="Arial" w:hAnsi="Arial" w:cs="Arial"/>
            </w:rPr>
          </w:pPr>
        </w:p>
      </w:tc>
      <w:tc>
        <w:tcPr>
          <w:tcW w:w="5508" w:type="dxa"/>
          <w:vAlign w:val="center"/>
        </w:tcPr>
        <w:p w14:paraId="6E87C0CD" w14:textId="77777777" w:rsidR="00695CAA" w:rsidRPr="00970FE9" w:rsidRDefault="00695CAA" w:rsidP="00BF41DC">
          <w:pPr>
            <w:pStyle w:val="JNormalny"/>
            <w:ind w:left="0" w:firstLine="0"/>
            <w:rPr>
              <w:b/>
              <w:spacing w:val="20"/>
              <w:sz w:val="2"/>
              <w:szCs w:val="24"/>
              <w:u w:val="single"/>
            </w:rPr>
          </w:pPr>
          <w:r>
            <w:rPr>
              <w:b/>
              <w:noProof/>
              <w:spacing w:val="20"/>
              <w:sz w:val="18"/>
              <w:u w:val="single"/>
            </w:rPr>
            <w:drawing>
              <wp:anchor distT="0" distB="0" distL="114300" distR="114300" simplePos="0" relativeHeight="251656704" behindDoc="0" locked="0" layoutInCell="1" allowOverlap="1" wp14:anchorId="456A0F48" wp14:editId="10D91BDE">
                <wp:simplePos x="0" y="0"/>
                <wp:positionH relativeFrom="column">
                  <wp:posOffset>2600960</wp:posOffset>
                </wp:positionH>
                <wp:positionV relativeFrom="paragraph">
                  <wp:posOffset>-4445</wp:posOffset>
                </wp:positionV>
                <wp:extent cx="807720" cy="738505"/>
                <wp:effectExtent l="0" t="0" r="0" b="4445"/>
                <wp:wrapNone/>
                <wp:docPr id="1" name="Obraz 1"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pic:spPr>
                    </pic:pic>
                  </a:graphicData>
                </a:graphic>
                <wp14:sizeRelH relativeFrom="page">
                  <wp14:pctWidth>0</wp14:pctWidth>
                </wp14:sizeRelH>
                <wp14:sizeRelV relativeFrom="page">
                  <wp14:pctHeight>0</wp14:pctHeight>
                </wp14:sizeRelV>
              </wp:anchor>
            </w:drawing>
          </w:r>
          <w:r>
            <w:rPr>
              <w:b/>
              <w:spacing w:val="20"/>
              <w:sz w:val="18"/>
              <w:u w:val="single"/>
            </w:rPr>
            <w:t>B</w:t>
          </w:r>
          <w:r w:rsidRPr="00970FE9">
            <w:rPr>
              <w:b/>
              <w:spacing w:val="20"/>
              <w:sz w:val="18"/>
              <w:u w:val="single"/>
            </w:rPr>
            <w:t>iuro Projektowe i Nadzór Budowlany</w:t>
          </w:r>
        </w:p>
        <w:p w14:paraId="35167FFB" w14:textId="77777777" w:rsidR="00695CAA" w:rsidRPr="00970FE9" w:rsidRDefault="00695CAA" w:rsidP="00BF41DC">
          <w:pPr>
            <w:rPr>
              <w:rFonts w:ascii="ISOCPEUR" w:hAnsi="ISOCPEUR"/>
              <w:i/>
              <w:w w:val="90"/>
              <w:sz w:val="14"/>
              <w:szCs w:val="14"/>
              <w:lang w:val="pt-BR"/>
            </w:rPr>
          </w:pPr>
          <w:r w:rsidRPr="00970FE9">
            <w:rPr>
              <w:rFonts w:ascii="ISOCPEUR" w:hAnsi="ISOCPEUR"/>
              <w:i/>
              <w:w w:val="90"/>
              <w:sz w:val="14"/>
              <w:szCs w:val="14"/>
            </w:rPr>
            <w:t>77-300 Człuchów , m. Rychnowy 1b</w:t>
          </w:r>
        </w:p>
        <w:p w14:paraId="3B388891" w14:textId="77777777" w:rsidR="00695CAA" w:rsidRPr="00970FE9" w:rsidRDefault="00695CAA" w:rsidP="00BF41DC">
          <w:pPr>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02DBE7FD" w14:textId="77777777" w:rsidR="00695CAA" w:rsidRPr="00970FE9" w:rsidRDefault="00695CAA" w:rsidP="00BF41DC">
          <w:pPr>
            <w:rPr>
              <w:rFonts w:ascii="ISOCPEUR" w:hAnsi="ISOCPEUR"/>
              <w:i/>
              <w:w w:val="90"/>
              <w:sz w:val="14"/>
              <w:szCs w:val="14"/>
              <w:lang w:val="pt-BR"/>
            </w:rPr>
          </w:pPr>
          <w:r w:rsidRPr="00970FE9">
            <w:rPr>
              <w:rFonts w:ascii="ISOCPEUR" w:hAnsi="ISOCPEUR"/>
              <w:i/>
              <w:w w:val="90"/>
              <w:sz w:val="14"/>
              <w:szCs w:val="14"/>
              <w:lang w:val="pt-BR"/>
            </w:rPr>
            <w:t>tel Marcin: 663922034, tel. Ania 609055347</w:t>
          </w:r>
        </w:p>
        <w:p w14:paraId="495F890F" w14:textId="77777777" w:rsidR="00695CAA" w:rsidRPr="0084570D" w:rsidRDefault="00695CAA" w:rsidP="00BF41DC">
          <w:pPr>
            <w:tabs>
              <w:tab w:val="right" w:pos="3300"/>
            </w:tabs>
            <w:rPr>
              <w:rFonts w:ascii="Arial" w:hAnsi="Arial" w:cs="Arial"/>
              <w:i/>
              <w:lang w:val="pt-BR"/>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3261" w:type="dxa"/>
          <w:vAlign w:val="center"/>
        </w:tcPr>
        <w:p w14:paraId="7119EE79" w14:textId="77777777" w:rsidR="00695CAA" w:rsidRPr="009C6AF2" w:rsidRDefault="00695CAA" w:rsidP="00BF41DC">
          <w:pPr>
            <w:spacing w:before="60"/>
            <w:ind w:left="555" w:hanging="555"/>
            <w:rPr>
              <w:i/>
              <w:sz w:val="16"/>
              <w:szCs w:val="18"/>
              <w:lang w:val="en-US"/>
            </w:rPr>
          </w:pPr>
        </w:p>
      </w:tc>
      <w:tc>
        <w:tcPr>
          <w:tcW w:w="993" w:type="dxa"/>
        </w:tcPr>
        <w:p w14:paraId="0ADE89A0" w14:textId="77777777" w:rsidR="00695CAA" w:rsidRPr="00E125B4" w:rsidRDefault="00695CAA" w:rsidP="00BF41DC">
          <w:pPr>
            <w:spacing w:before="160" w:after="60"/>
            <w:jc w:val="center"/>
            <w:rPr>
              <w:rFonts w:ascii="Arial" w:hAnsi="Arial" w:cs="Arial"/>
            </w:rPr>
          </w:pPr>
          <w:r w:rsidRPr="00E125B4">
            <w:rPr>
              <w:rFonts w:ascii="Arial" w:hAnsi="Arial" w:cs="Arial"/>
            </w:rPr>
            <w:t>Str.</w:t>
          </w:r>
        </w:p>
        <w:p w14:paraId="165287BC" w14:textId="77777777" w:rsidR="00695CAA" w:rsidRPr="009C6AF2" w:rsidRDefault="00695CAA" w:rsidP="00BF41DC">
          <w:pPr>
            <w:spacing w:after="60"/>
            <w:ind w:left="692" w:hanging="692"/>
            <w:jc w:val="center"/>
            <w:rPr>
              <w:rFonts w:ascii="Arial" w:hAnsi="Arial" w:cs="Arial"/>
              <w:b/>
              <w:sz w:val="28"/>
              <w:szCs w:val="28"/>
              <w:lang w:val="en-US"/>
            </w:rPr>
          </w:pPr>
        </w:p>
      </w:tc>
    </w:tr>
  </w:tbl>
  <w:p w14:paraId="37A2DEF5" w14:textId="77777777" w:rsidR="00695CAA" w:rsidRPr="00E7343C" w:rsidRDefault="00695CAA" w:rsidP="00BF41DC">
    <w:pPr>
      <w:pStyle w:val="Nagwek"/>
      <w:rPr>
        <w:sz w:val="8"/>
        <w:szCs w:val="8"/>
      </w:rPr>
    </w:pPr>
  </w:p>
  <w:p w14:paraId="7E5021DC" w14:textId="77777777" w:rsidR="00695CAA" w:rsidRPr="00BF41DC" w:rsidRDefault="00695CAA" w:rsidP="00BF41D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1" w:type="dxa"/>
      <w:tblLayout w:type="fixed"/>
      <w:tblCellMar>
        <w:left w:w="71" w:type="dxa"/>
        <w:right w:w="71" w:type="dxa"/>
      </w:tblCellMar>
      <w:tblLook w:val="04A0" w:firstRow="1" w:lastRow="0" w:firstColumn="1" w:lastColumn="0" w:noHBand="0" w:noVBand="1"/>
    </w:tblPr>
    <w:tblGrid>
      <w:gridCol w:w="992"/>
      <w:gridCol w:w="3261"/>
      <w:gridCol w:w="5509"/>
      <w:gridCol w:w="164"/>
    </w:tblGrid>
    <w:tr w:rsidR="00695CAA" w:rsidRPr="003E256E" w14:paraId="7B35A273" w14:textId="77777777" w:rsidTr="00BF41DC">
      <w:trPr>
        <w:cantSplit/>
        <w:trHeight w:val="1023"/>
      </w:trPr>
      <w:tc>
        <w:tcPr>
          <w:tcW w:w="992" w:type="dxa"/>
          <w:vAlign w:val="center"/>
        </w:tcPr>
        <w:p w14:paraId="4171433B" w14:textId="77777777" w:rsidR="00695CAA" w:rsidRPr="00E125B4" w:rsidRDefault="00695CAA" w:rsidP="00BF41DC">
          <w:pPr>
            <w:spacing w:before="160" w:after="60"/>
            <w:jc w:val="center"/>
            <w:rPr>
              <w:rFonts w:ascii="Arial" w:hAnsi="Arial" w:cs="Arial"/>
            </w:rPr>
          </w:pPr>
          <w:r w:rsidRPr="00E125B4">
            <w:rPr>
              <w:rFonts w:ascii="Arial" w:hAnsi="Arial" w:cs="Arial"/>
            </w:rPr>
            <w:t>Str.</w:t>
          </w:r>
        </w:p>
        <w:p w14:paraId="312D14C9" w14:textId="77777777" w:rsidR="00695CAA" w:rsidRDefault="00695CAA" w:rsidP="00BF41DC">
          <w:pPr>
            <w:spacing w:after="60"/>
            <w:jc w:val="center"/>
            <w:rPr>
              <w:rFonts w:ascii="Arial" w:hAnsi="Arial" w:cs="Arial"/>
            </w:rPr>
          </w:pPr>
        </w:p>
      </w:tc>
      <w:tc>
        <w:tcPr>
          <w:tcW w:w="3261" w:type="dxa"/>
          <w:vAlign w:val="center"/>
        </w:tcPr>
        <w:p w14:paraId="29834181" w14:textId="77777777" w:rsidR="00695CAA" w:rsidRDefault="00695CAA" w:rsidP="00BF41DC">
          <w:pPr>
            <w:tabs>
              <w:tab w:val="right" w:pos="3300"/>
            </w:tabs>
            <w:rPr>
              <w:rFonts w:ascii="Arial" w:hAnsi="Arial" w:cs="Arial"/>
              <w:i/>
              <w:lang w:val="pt-BR"/>
            </w:rPr>
          </w:pPr>
        </w:p>
      </w:tc>
      <w:tc>
        <w:tcPr>
          <w:tcW w:w="5509" w:type="dxa"/>
          <w:vAlign w:val="center"/>
          <w:hideMark/>
        </w:tcPr>
        <w:p w14:paraId="2B74CD94" w14:textId="77777777" w:rsidR="00695CAA" w:rsidRPr="00970FE9" w:rsidRDefault="00695CAA" w:rsidP="00BF41DC">
          <w:pPr>
            <w:pStyle w:val="JNormalny"/>
            <w:ind w:left="0" w:firstLine="0"/>
            <w:rPr>
              <w:b/>
              <w:spacing w:val="20"/>
              <w:sz w:val="2"/>
              <w:szCs w:val="24"/>
              <w:u w:val="single"/>
            </w:rPr>
          </w:pPr>
          <w:r>
            <w:rPr>
              <w:b/>
              <w:noProof/>
              <w:spacing w:val="20"/>
              <w:sz w:val="18"/>
              <w:u w:val="single"/>
            </w:rPr>
            <w:drawing>
              <wp:anchor distT="0" distB="0" distL="114300" distR="114300" simplePos="0" relativeHeight="251657728" behindDoc="0" locked="0" layoutInCell="1" allowOverlap="1" wp14:anchorId="740EDDE6" wp14:editId="7963C0FB">
                <wp:simplePos x="0" y="0"/>
                <wp:positionH relativeFrom="column">
                  <wp:posOffset>2600960</wp:posOffset>
                </wp:positionH>
                <wp:positionV relativeFrom="paragraph">
                  <wp:posOffset>-4445</wp:posOffset>
                </wp:positionV>
                <wp:extent cx="807720" cy="738505"/>
                <wp:effectExtent l="0" t="0" r="0" b="4445"/>
                <wp:wrapNone/>
                <wp:docPr id="5" name="Obraz 5"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pic:spPr>
                    </pic:pic>
                  </a:graphicData>
                </a:graphic>
                <wp14:sizeRelH relativeFrom="page">
                  <wp14:pctWidth>0</wp14:pctWidth>
                </wp14:sizeRelH>
                <wp14:sizeRelV relativeFrom="page">
                  <wp14:pctHeight>0</wp14:pctHeight>
                </wp14:sizeRelV>
              </wp:anchor>
            </w:drawing>
          </w:r>
          <w:r>
            <w:rPr>
              <w:b/>
              <w:spacing w:val="20"/>
              <w:sz w:val="18"/>
              <w:u w:val="single"/>
            </w:rPr>
            <w:t>B</w:t>
          </w:r>
          <w:r w:rsidRPr="00970FE9">
            <w:rPr>
              <w:b/>
              <w:spacing w:val="20"/>
              <w:sz w:val="18"/>
              <w:u w:val="single"/>
            </w:rPr>
            <w:t>iuro Projektowe i Nadzór Budowlany</w:t>
          </w:r>
        </w:p>
        <w:p w14:paraId="7318B877" w14:textId="77777777" w:rsidR="00695CAA" w:rsidRPr="00970FE9" w:rsidRDefault="00695CAA" w:rsidP="00BF41DC">
          <w:pPr>
            <w:rPr>
              <w:rFonts w:ascii="ISOCPEUR" w:hAnsi="ISOCPEUR"/>
              <w:i/>
              <w:w w:val="90"/>
              <w:sz w:val="14"/>
              <w:szCs w:val="14"/>
              <w:lang w:val="pt-BR"/>
            </w:rPr>
          </w:pPr>
          <w:r w:rsidRPr="00970FE9">
            <w:rPr>
              <w:rFonts w:ascii="ISOCPEUR" w:hAnsi="ISOCPEUR"/>
              <w:i/>
              <w:w w:val="90"/>
              <w:sz w:val="14"/>
              <w:szCs w:val="14"/>
            </w:rPr>
            <w:t>77-300 Człuchów , m. Rychnowy 1b</w:t>
          </w:r>
        </w:p>
        <w:p w14:paraId="1669AB30" w14:textId="77777777" w:rsidR="00695CAA" w:rsidRPr="00970FE9" w:rsidRDefault="00695CAA" w:rsidP="00BF41DC">
          <w:pPr>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6ED910F3" w14:textId="77777777" w:rsidR="00695CAA" w:rsidRPr="00970FE9" w:rsidRDefault="00695CAA" w:rsidP="00BF41DC">
          <w:pPr>
            <w:rPr>
              <w:rFonts w:ascii="ISOCPEUR" w:hAnsi="ISOCPEUR"/>
              <w:i/>
              <w:w w:val="90"/>
              <w:sz w:val="14"/>
              <w:szCs w:val="14"/>
              <w:lang w:val="pt-BR"/>
            </w:rPr>
          </w:pPr>
          <w:r w:rsidRPr="00970FE9">
            <w:rPr>
              <w:rFonts w:ascii="ISOCPEUR" w:hAnsi="ISOCPEUR"/>
              <w:i/>
              <w:w w:val="90"/>
              <w:sz w:val="14"/>
              <w:szCs w:val="14"/>
              <w:lang w:val="pt-BR"/>
            </w:rPr>
            <w:t>tel Marcin: 663922034, tel. Ania 609055347</w:t>
          </w:r>
        </w:p>
        <w:p w14:paraId="186C232E" w14:textId="77777777" w:rsidR="00695CAA" w:rsidRDefault="00695CAA" w:rsidP="00BF41DC">
          <w:pPr>
            <w:ind w:left="555" w:hanging="555"/>
            <w:rPr>
              <w:rFonts w:ascii="Arial" w:hAnsi="Arial" w:cs="Arial"/>
              <w:i/>
              <w:sz w:val="16"/>
              <w:lang w:val="en-US"/>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164" w:type="dxa"/>
        </w:tcPr>
        <w:p w14:paraId="078E5A94" w14:textId="77777777" w:rsidR="00695CAA" w:rsidRDefault="00695CAA" w:rsidP="00BF41DC">
          <w:pPr>
            <w:spacing w:after="60"/>
            <w:ind w:left="692" w:hanging="692"/>
            <w:jc w:val="center"/>
            <w:rPr>
              <w:rFonts w:ascii="Arial" w:hAnsi="Arial" w:cs="Arial"/>
              <w:b/>
              <w:sz w:val="28"/>
              <w:szCs w:val="28"/>
              <w:lang w:val="en-US"/>
            </w:rPr>
          </w:pPr>
        </w:p>
      </w:tc>
    </w:tr>
  </w:tbl>
  <w:p w14:paraId="53A608F1" w14:textId="77777777" w:rsidR="00695CAA" w:rsidRPr="007762AE" w:rsidRDefault="00695CAA">
    <w:pPr>
      <w:rPr>
        <w:sz w:val="8"/>
        <w:szCs w:val="8"/>
        <w:lang w:val="en-US"/>
      </w:rPr>
    </w:pPr>
  </w:p>
  <w:p w14:paraId="23B1E66F" w14:textId="77777777" w:rsidR="00695CAA" w:rsidRPr="00BF41DC" w:rsidRDefault="00695CAA" w:rsidP="00BF41DC">
    <w:pPr>
      <w:pStyle w:val="Nagwek"/>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91" w:type="dxa"/>
      <w:tblInd w:w="-355"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9782"/>
      <w:gridCol w:w="709"/>
    </w:tblGrid>
    <w:tr w:rsidR="003E256E" w:rsidRPr="003E256E" w14:paraId="46B19D7F" w14:textId="77777777" w:rsidTr="0075407F">
      <w:trPr>
        <w:cantSplit/>
        <w:trHeight w:val="1023"/>
      </w:trPr>
      <w:tc>
        <w:tcPr>
          <w:tcW w:w="9782" w:type="dxa"/>
          <w:tcBorders>
            <w:top w:val="nil"/>
            <w:left w:val="nil"/>
            <w:bottom w:val="nil"/>
            <w:right w:val="nil"/>
          </w:tcBorders>
          <w:vAlign w:val="center"/>
        </w:tcPr>
        <w:p w14:paraId="4BE0A81D" w14:textId="77777777" w:rsidR="003E256E" w:rsidRPr="007A1139" w:rsidRDefault="003E256E" w:rsidP="00B27DC5">
          <w:pPr>
            <w:pStyle w:val="JNormalny"/>
            <w:ind w:left="0" w:firstLine="0"/>
            <w:rPr>
              <w:b/>
              <w:spacing w:val="20"/>
              <w:szCs w:val="24"/>
              <w:u w:val="single"/>
            </w:rPr>
          </w:pPr>
          <w:r>
            <w:rPr>
              <w:noProof/>
            </w:rPr>
            <w:drawing>
              <wp:anchor distT="0" distB="0" distL="114300" distR="114300" simplePos="0" relativeHeight="251659776" behindDoc="0" locked="0" layoutInCell="1" allowOverlap="1" wp14:anchorId="02EF43EA" wp14:editId="300D1CAF">
                <wp:simplePos x="0" y="0"/>
                <wp:positionH relativeFrom="column">
                  <wp:posOffset>4627245</wp:posOffset>
                </wp:positionH>
                <wp:positionV relativeFrom="paragraph">
                  <wp:posOffset>-48895</wp:posOffset>
                </wp:positionV>
                <wp:extent cx="1497965" cy="1369695"/>
                <wp:effectExtent l="0" t="0" r="6985" b="1905"/>
                <wp:wrapNone/>
                <wp:docPr id="21" name="Obraz 21"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1497965" cy="1369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139">
            <w:rPr>
              <w:b/>
              <w:spacing w:val="20"/>
              <w:sz w:val="40"/>
              <w:u w:val="single"/>
            </w:rPr>
            <w:t>Biuro Projektowe</w:t>
          </w:r>
          <w:r>
            <w:rPr>
              <w:b/>
              <w:spacing w:val="20"/>
              <w:sz w:val="40"/>
              <w:u w:val="single"/>
            </w:rPr>
            <w:t xml:space="preserve"> </w:t>
          </w:r>
          <w:r w:rsidRPr="00970FE9">
            <w:rPr>
              <w:b/>
              <w:spacing w:val="20"/>
              <w:sz w:val="40"/>
              <w:u w:val="single"/>
            </w:rPr>
            <w:t>i Nadzór Budowlany</w:t>
          </w:r>
        </w:p>
        <w:p w14:paraId="42FEDFE5" w14:textId="77777777" w:rsidR="003E256E" w:rsidRPr="007A1139" w:rsidRDefault="003E256E" w:rsidP="00B27DC5">
          <w:pPr>
            <w:rPr>
              <w:rFonts w:ascii="ISOCPEUR" w:hAnsi="ISOCPEUR"/>
              <w:i/>
              <w:w w:val="90"/>
              <w:szCs w:val="14"/>
              <w:lang w:val="pt-BR"/>
            </w:rPr>
          </w:pPr>
          <w:r w:rsidRPr="007A1139">
            <w:rPr>
              <w:rFonts w:ascii="ISOCPEUR" w:hAnsi="ISOCPEUR"/>
              <w:i/>
              <w:w w:val="90"/>
              <w:szCs w:val="14"/>
            </w:rPr>
            <w:t>77-300 Człuchów , m. Rychnowy 1b</w:t>
          </w:r>
        </w:p>
        <w:p w14:paraId="46E02FAE" w14:textId="77777777" w:rsidR="003E256E" w:rsidRDefault="003E256E" w:rsidP="00B27DC5">
          <w:pPr>
            <w:rPr>
              <w:rFonts w:ascii="ISOCPEUR" w:hAnsi="ISOCPEUR"/>
              <w:i/>
              <w:w w:val="90"/>
              <w:szCs w:val="14"/>
              <w:lang w:val="pt-BR"/>
            </w:rPr>
          </w:pPr>
          <w:r w:rsidRPr="007A1139">
            <w:rPr>
              <w:rFonts w:ascii="ISOCPEUR" w:hAnsi="ISOCPEUR"/>
              <w:i/>
              <w:w w:val="90"/>
              <w:szCs w:val="14"/>
              <w:lang w:val="pt-BR"/>
            </w:rPr>
            <w:t xml:space="preserve">tel. </w:t>
          </w:r>
          <w:r>
            <w:rPr>
              <w:rFonts w:ascii="ISOCPEUR" w:hAnsi="ISOCPEUR"/>
              <w:i/>
              <w:w w:val="90"/>
              <w:szCs w:val="14"/>
              <w:lang w:val="pt-BR"/>
            </w:rPr>
            <w:t>biuro 533 339 234, (59) 7268037</w:t>
          </w:r>
        </w:p>
        <w:p w14:paraId="2191F7BC" w14:textId="77777777" w:rsidR="003E256E" w:rsidRDefault="003E256E" w:rsidP="00B27DC5">
          <w:pPr>
            <w:rPr>
              <w:rFonts w:ascii="ISOCPEUR" w:hAnsi="ISOCPEUR"/>
              <w:i/>
              <w:w w:val="90"/>
              <w:szCs w:val="14"/>
              <w:lang w:val="pt-BR"/>
            </w:rPr>
          </w:pPr>
          <w:r>
            <w:rPr>
              <w:rFonts w:ascii="ISOCPEUR" w:hAnsi="ISOCPEUR"/>
              <w:i/>
              <w:w w:val="90"/>
              <w:szCs w:val="14"/>
              <w:lang w:val="pt-BR"/>
            </w:rPr>
            <w:t xml:space="preserve">tel. Marcin: </w:t>
          </w:r>
          <w:r w:rsidRPr="007A1139">
            <w:rPr>
              <w:rFonts w:ascii="ISOCPEUR" w:hAnsi="ISOCPEUR"/>
              <w:i/>
              <w:w w:val="90"/>
              <w:szCs w:val="14"/>
              <w:lang w:val="pt-BR"/>
            </w:rPr>
            <w:t>663922034</w:t>
          </w:r>
          <w:r>
            <w:rPr>
              <w:rFonts w:ascii="ISOCPEUR" w:hAnsi="ISOCPEUR"/>
              <w:i/>
              <w:w w:val="90"/>
              <w:szCs w:val="14"/>
              <w:lang w:val="pt-BR"/>
            </w:rPr>
            <w:t>, tel. Ania 609055347</w:t>
          </w:r>
        </w:p>
        <w:p w14:paraId="77D9B2BF" w14:textId="77777777" w:rsidR="003E256E" w:rsidRPr="001C4F01" w:rsidRDefault="003E256E" w:rsidP="00B27DC5">
          <w:pPr>
            <w:rPr>
              <w:i/>
              <w:w w:val="90"/>
              <w:szCs w:val="14"/>
              <w:lang w:val="pt-BR"/>
            </w:rPr>
          </w:pPr>
          <w:r w:rsidRPr="007A1139">
            <w:rPr>
              <w:rFonts w:ascii="ISOCPEUR" w:hAnsi="ISOCPEUR"/>
              <w:i/>
              <w:w w:val="90"/>
              <w:szCs w:val="14"/>
              <w:lang w:val="pt-BR"/>
            </w:rPr>
            <w:t xml:space="preserve">email: </w:t>
          </w:r>
          <w:hyperlink r:id="rId2" w:history="1">
            <w:r w:rsidRPr="00936F73">
              <w:rPr>
                <w:rStyle w:val="Hipercze"/>
                <w:rFonts w:ascii="ISOCPEUR" w:hAnsi="ISOCPEUR"/>
                <w:i/>
                <w:w w:val="90"/>
                <w:szCs w:val="14"/>
                <w:lang w:val="pt-BR"/>
              </w:rPr>
              <w:t>biuro@marcinbartos.pl</w:t>
            </w:r>
          </w:hyperlink>
          <w:r>
            <w:rPr>
              <w:rFonts w:ascii="ISOCPEUR" w:hAnsi="ISOCPEUR"/>
              <w:i/>
              <w:w w:val="90"/>
              <w:szCs w:val="14"/>
              <w:lang w:val="pt-BR"/>
            </w:rPr>
            <w:t xml:space="preserve">, </w:t>
          </w:r>
          <w:hyperlink r:id="rId3" w:history="1">
            <w:r w:rsidRPr="00936F73">
              <w:rPr>
                <w:rStyle w:val="Hipercze"/>
                <w:rFonts w:ascii="ISOCPEUR" w:hAnsi="ISOCPEUR"/>
                <w:i/>
                <w:w w:val="90"/>
                <w:szCs w:val="14"/>
                <w:lang w:val="pt-BR"/>
              </w:rPr>
              <w:t>marcinbartos4@wp.pl</w:t>
            </w:r>
          </w:hyperlink>
          <w:r>
            <w:rPr>
              <w:rFonts w:ascii="ISOCPEUR" w:hAnsi="ISOCPEUR"/>
              <w:i/>
              <w:w w:val="90"/>
              <w:szCs w:val="14"/>
              <w:lang w:val="pt-BR"/>
            </w:rPr>
            <w:t xml:space="preserve">, http: marcinbartos.pl </w:t>
          </w:r>
        </w:p>
      </w:tc>
      <w:tc>
        <w:tcPr>
          <w:tcW w:w="709" w:type="dxa"/>
          <w:tcBorders>
            <w:top w:val="nil"/>
            <w:left w:val="nil"/>
            <w:bottom w:val="nil"/>
            <w:right w:val="nil"/>
          </w:tcBorders>
        </w:tcPr>
        <w:p w14:paraId="75AB4637" w14:textId="77777777" w:rsidR="003E256E" w:rsidRPr="00970FE9" w:rsidRDefault="003E256E" w:rsidP="00B27DC5">
          <w:pPr>
            <w:jc w:val="right"/>
            <w:rPr>
              <w:noProof/>
              <w:lang w:val="en-US"/>
            </w:rPr>
          </w:pPr>
        </w:p>
      </w:tc>
    </w:tr>
  </w:tbl>
  <w:p w14:paraId="26F3F22C" w14:textId="77777777" w:rsidR="00695CAA" w:rsidRPr="00FA15F8" w:rsidRDefault="00695CAA">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8AEC87C"/>
    <w:multiLevelType w:val="hybridMultilevel"/>
    <w:tmpl w:val="85A88A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rPr>
        <w:rFonts w:ascii="Courier New" w:hAnsi="Courier New" w:cs="Courier New"/>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708" w:hanging="708"/>
      </w:pPr>
    </w:lvl>
    <w:lvl w:ilvl="4">
      <w:start w:val="1"/>
      <w:numFmt w:val="decimal"/>
      <w:lvlText w:val="%1.%2.%3.%4.%5."/>
      <w:lvlJc w:val="left"/>
      <w:pPr>
        <w:tabs>
          <w:tab w:val="num" w:pos="0"/>
        </w:tabs>
        <w:ind w:left="708" w:firstLine="0"/>
      </w:pPr>
    </w:lvl>
    <w:lvl w:ilvl="5">
      <w:start w:val="1"/>
      <w:numFmt w:val="decimal"/>
      <w:lvlText w:val="%1.%2.%3.%4.%5.%6."/>
      <w:lvlJc w:val="left"/>
      <w:pPr>
        <w:tabs>
          <w:tab w:val="num" w:pos="0"/>
        </w:tabs>
        <w:ind w:left="1416" w:hanging="708"/>
      </w:pPr>
    </w:lvl>
    <w:lvl w:ilvl="6">
      <w:start w:val="1"/>
      <w:numFmt w:val="decimal"/>
      <w:lvlText w:val="%1.%2.%3.%4.%5.%6.%7."/>
      <w:lvlJc w:val="left"/>
      <w:pPr>
        <w:tabs>
          <w:tab w:val="num" w:pos="0"/>
        </w:tabs>
        <w:ind w:left="2124" w:hanging="708"/>
      </w:pPr>
    </w:lvl>
    <w:lvl w:ilvl="7">
      <w:start w:val="1"/>
      <w:numFmt w:val="decimal"/>
      <w:lvlText w:val="%1.%2.%3.%4.%5.%6.%7.%8."/>
      <w:lvlJc w:val="left"/>
      <w:pPr>
        <w:tabs>
          <w:tab w:val="num" w:pos="0"/>
        </w:tabs>
        <w:ind w:left="2832" w:hanging="708"/>
      </w:pPr>
    </w:lvl>
    <w:lvl w:ilvl="8">
      <w:start w:val="1"/>
      <w:numFmt w:val="decimal"/>
      <w:lvlText w:val="%1.%2.%3.%4.%5.%6.%7.%8.%9."/>
      <w:lvlJc w:val="left"/>
      <w:pPr>
        <w:tabs>
          <w:tab w:val="num" w:pos="0"/>
        </w:tabs>
        <w:ind w:left="3540" w:hanging="708"/>
      </w:pPr>
    </w:lvl>
  </w:abstractNum>
  <w:abstractNum w:abstractNumId="2" w15:restartNumberingAfterBreak="0">
    <w:nsid w:val="00000002"/>
    <w:multiLevelType w:val="multilevel"/>
    <w:tmpl w:val="41409D24"/>
    <w:name w:val="WW8Num2"/>
    <w:lvl w:ilvl="0">
      <w:start w:val="1"/>
      <w:numFmt w:val="bullet"/>
      <w:lvlText w:val=""/>
      <w:lvlJc w:val="left"/>
      <w:pPr>
        <w:tabs>
          <w:tab w:val="num" w:pos="0"/>
        </w:tabs>
        <w:ind w:left="720" w:hanging="360"/>
      </w:pPr>
      <w:rPr>
        <w:rFonts w:ascii="Symbol" w:hAnsi="Symbol" w:cs="Symbol"/>
        <w:kern w:val="1"/>
        <w:sz w:val="22"/>
        <w:szCs w:val="22"/>
        <w:shd w:val="clear" w:color="auto" w:fill="FFFF00"/>
        <w:lang w:val="pl-PL" w:eastAsia="zh-CN" w:bidi="ar-S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kern w:val="1"/>
        <w:sz w:val="22"/>
        <w:szCs w:val="22"/>
        <w:shd w:val="clear" w:color="auto" w:fill="FFFF00"/>
        <w:lang w:val="en-US" w:eastAsia="zh-CN" w:bidi="ar-SA"/>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kern w:val="1"/>
        <w:sz w:val="22"/>
        <w:szCs w:val="22"/>
        <w:shd w:val="clear" w:color="auto" w:fill="FFFF00"/>
        <w:lang w:val="en-US" w:eastAsia="zh-CN" w:bidi="ar-SA"/>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4"/>
    <w:multiLevelType w:val="multilevel"/>
    <w:tmpl w:val="00000004"/>
    <w:name w:val="WW8Num3"/>
    <w:lvl w:ilvl="0">
      <w:start w:val="1"/>
      <w:numFmt w:val="none"/>
      <w:suff w:val="nothing"/>
      <w:lvlText w:val=""/>
      <w:lvlJc w:val="left"/>
      <w:pPr>
        <w:tabs>
          <w:tab w:val="num" w:pos="0"/>
        </w:tabs>
        <w:ind w:left="0" w:firstLine="0"/>
      </w:pPr>
      <w:rPr>
        <w:rFonts w:cs="Arial"/>
        <w:bCs/>
        <w:color w:val="000000"/>
        <w:lang w:val="x-none" w:eastAsia="ar-SA"/>
      </w:rPr>
    </w:lvl>
    <w:lvl w:ilvl="1">
      <w:start w:val="1"/>
      <w:numFmt w:val="none"/>
      <w:suff w:val="nothing"/>
      <w:lvlText w:val=""/>
      <w:lvlJc w:val="left"/>
      <w:pPr>
        <w:tabs>
          <w:tab w:val="num" w:pos="0"/>
        </w:tabs>
        <w:ind w:left="0" w:firstLine="0"/>
      </w:pPr>
      <w:rPr>
        <w:rFonts w:eastAsia="Times New Roman" w:cs="Arial"/>
        <w:b/>
        <w:bCs/>
        <w:i w:val="0"/>
        <w:iCs w:val="0"/>
        <w:caps/>
        <w:color w:val="auto"/>
        <w:sz w:val="28"/>
        <w:szCs w:val="28"/>
        <w:lang w:val="pl-PL" w:eastAsia="ar-SA" w:bidi="ar-SA"/>
      </w:rPr>
    </w:lvl>
    <w:lvl w:ilvl="2">
      <w:start w:val="1"/>
      <w:numFmt w:val="none"/>
      <w:suff w:val="nothing"/>
      <w:lvlText w:val=""/>
      <w:lvlJc w:val="left"/>
      <w:pPr>
        <w:tabs>
          <w:tab w:val="num" w:pos="0"/>
        </w:tabs>
        <w:ind w:left="0" w:firstLine="0"/>
      </w:pPr>
      <w:rPr>
        <w:rFonts w:ascii="Arial" w:eastAsia="ArialNarrow" w:hAnsi="Arial" w:cs="Arial"/>
        <w:color w:val="000000"/>
        <w:sz w:val="22"/>
        <w:szCs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5"/>
    <w:multiLevelType w:val="singleLevel"/>
    <w:tmpl w:val="4D6CBE1E"/>
    <w:name w:val="WW8Num5"/>
    <w:lvl w:ilvl="0">
      <w:start w:val="1"/>
      <w:numFmt w:val="bullet"/>
      <w:lvlText w:val=""/>
      <w:lvlJc w:val="left"/>
      <w:pPr>
        <w:tabs>
          <w:tab w:val="num" w:pos="0"/>
        </w:tabs>
        <w:ind w:left="720" w:hanging="360"/>
      </w:pPr>
      <w:rPr>
        <w:rFonts w:ascii="Symbol" w:hAnsi="Symbol" w:cs="Symbol"/>
        <w:color w:val="0070C0"/>
        <w:shd w:val="clear" w:color="auto" w:fill="auto"/>
      </w:rPr>
    </w:lvl>
  </w:abstractNum>
  <w:abstractNum w:abstractNumId="6" w15:restartNumberingAfterBreak="0">
    <w:nsid w:val="00000006"/>
    <w:multiLevelType w:val="multilevel"/>
    <w:tmpl w:val="0000000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7"/>
    <w:multiLevelType w:val="singleLevel"/>
    <w:tmpl w:val="00000007"/>
    <w:name w:val="WW8Num8"/>
    <w:lvl w:ilvl="0">
      <w:start w:val="1"/>
      <w:numFmt w:val="bullet"/>
      <w:lvlText w:val=""/>
      <w:lvlJc w:val="left"/>
      <w:pPr>
        <w:tabs>
          <w:tab w:val="num" w:pos="0"/>
        </w:tabs>
        <w:ind w:left="780" w:hanging="360"/>
      </w:pPr>
      <w:rPr>
        <w:rFonts w:ascii="Symbol" w:hAnsi="Symbol"/>
      </w:rPr>
    </w:lvl>
  </w:abstractNum>
  <w:abstractNum w:abstractNumId="8" w15:restartNumberingAfterBreak="0">
    <w:nsid w:val="00000008"/>
    <w:multiLevelType w:val="multilevel"/>
    <w:tmpl w:val="0000000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9" w15:restartNumberingAfterBreak="0">
    <w:nsid w:val="0000000A"/>
    <w:multiLevelType w:val="multilevel"/>
    <w:tmpl w:val="0000000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080" w:hanging="360"/>
      </w:pPr>
      <w:rPr>
        <w:rFonts w:ascii="Courier New" w:hAnsi="Courier New" w:cs="Courier New"/>
      </w:rPr>
    </w:lvl>
    <w:lvl w:ilvl="2">
      <w:numFmt w:val="bullet"/>
      <w:lvlText w:val=""/>
      <w:lvlJc w:val="left"/>
      <w:pPr>
        <w:tabs>
          <w:tab w:val="num" w:pos="0"/>
        </w:tabs>
        <w:ind w:left="1440" w:hanging="360"/>
      </w:pPr>
      <w:rPr>
        <w:rFonts w:ascii="Wingdings" w:hAnsi="Wingdings"/>
      </w:rPr>
    </w:lvl>
    <w:lvl w:ilvl="3">
      <w:numFmt w:val="bullet"/>
      <w:lvlText w:val=""/>
      <w:lvlJc w:val="left"/>
      <w:pPr>
        <w:tabs>
          <w:tab w:val="num" w:pos="0"/>
        </w:tabs>
        <w:ind w:left="1800" w:hanging="360"/>
      </w:pPr>
      <w:rPr>
        <w:rFonts w:ascii="Symbol" w:hAnsi="Symbol"/>
      </w:rPr>
    </w:lvl>
    <w:lvl w:ilvl="4">
      <w:numFmt w:val="bullet"/>
      <w:lvlText w:val="o"/>
      <w:lvlJc w:val="left"/>
      <w:pPr>
        <w:tabs>
          <w:tab w:val="num" w:pos="0"/>
        </w:tabs>
        <w:ind w:left="2160" w:hanging="360"/>
      </w:pPr>
      <w:rPr>
        <w:rFonts w:ascii="Courier New" w:hAnsi="Courier New" w:cs="Courier New"/>
      </w:rPr>
    </w:lvl>
    <w:lvl w:ilvl="5">
      <w:numFmt w:val="bullet"/>
      <w:lvlText w:val=""/>
      <w:lvlJc w:val="left"/>
      <w:pPr>
        <w:tabs>
          <w:tab w:val="num" w:pos="0"/>
        </w:tabs>
        <w:ind w:left="2520" w:hanging="360"/>
      </w:pPr>
      <w:rPr>
        <w:rFonts w:ascii="Wingdings" w:hAnsi="Wingdings"/>
      </w:rPr>
    </w:lvl>
    <w:lvl w:ilvl="6">
      <w:numFmt w:val="bullet"/>
      <w:lvlText w:val=""/>
      <w:lvlJc w:val="left"/>
      <w:pPr>
        <w:tabs>
          <w:tab w:val="num" w:pos="0"/>
        </w:tabs>
        <w:ind w:left="2880" w:hanging="360"/>
      </w:pPr>
      <w:rPr>
        <w:rFonts w:ascii="Symbol" w:hAnsi="Symbol"/>
      </w:rPr>
    </w:lvl>
    <w:lvl w:ilvl="7">
      <w:numFmt w:val="bullet"/>
      <w:lvlText w:val="o"/>
      <w:lvlJc w:val="left"/>
      <w:pPr>
        <w:tabs>
          <w:tab w:val="num" w:pos="0"/>
        </w:tabs>
        <w:ind w:left="3240" w:hanging="360"/>
      </w:pPr>
      <w:rPr>
        <w:rFonts w:ascii="Courier New" w:hAnsi="Courier New" w:cs="Courier New"/>
      </w:rPr>
    </w:lvl>
    <w:lvl w:ilvl="8">
      <w:numFmt w:val="bullet"/>
      <w:lvlText w:val=""/>
      <w:lvlJc w:val="left"/>
      <w:pPr>
        <w:tabs>
          <w:tab w:val="num" w:pos="0"/>
        </w:tabs>
        <w:ind w:left="3600" w:hanging="360"/>
      </w:pPr>
      <w:rPr>
        <w:rFonts w:ascii="Wingdings" w:hAnsi="Wingdings"/>
      </w:rPr>
    </w:lvl>
  </w:abstractNum>
  <w:abstractNum w:abstractNumId="11" w15:restartNumberingAfterBreak="0">
    <w:nsid w:val="0000000D"/>
    <w:multiLevelType w:val="singleLevel"/>
    <w:tmpl w:val="0000000D"/>
    <w:name w:val="WW8Num18"/>
    <w:lvl w:ilvl="0">
      <w:start w:val="1"/>
      <w:numFmt w:val="bullet"/>
      <w:lvlText w:val=""/>
      <w:lvlJc w:val="left"/>
      <w:pPr>
        <w:tabs>
          <w:tab w:val="num" w:pos="0"/>
        </w:tabs>
        <w:ind w:left="1800" w:hanging="360"/>
      </w:pPr>
      <w:rPr>
        <w:rFonts w:ascii="Symbol" w:hAnsi="Symbol"/>
      </w:rPr>
    </w:lvl>
  </w:abstractNum>
  <w:abstractNum w:abstractNumId="12" w15:restartNumberingAfterBreak="0">
    <w:nsid w:val="00000013"/>
    <w:multiLevelType w:val="multilevel"/>
    <w:tmpl w:val="00000013"/>
    <w:name w:val="WWNum27"/>
    <w:lvl w:ilvl="0">
      <w:start w:val="1"/>
      <w:numFmt w:val="lowerLetter"/>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cs="Symbol"/>
      </w:rPr>
    </w:lvl>
  </w:abstractNum>
  <w:abstractNum w:abstractNumId="14" w15:restartNumberingAfterBreak="0">
    <w:nsid w:val="00000027"/>
    <w:multiLevelType w:val="singleLevel"/>
    <w:tmpl w:val="00000027"/>
    <w:name w:val="WW8Num39"/>
    <w:lvl w:ilvl="0">
      <w:start w:val="1"/>
      <w:numFmt w:val="bullet"/>
      <w:lvlText w:val=""/>
      <w:lvlJc w:val="left"/>
      <w:pPr>
        <w:tabs>
          <w:tab w:val="num" w:pos="0"/>
        </w:tabs>
        <w:ind w:left="720" w:hanging="360"/>
      </w:pPr>
      <w:rPr>
        <w:rFonts w:ascii="Symbol" w:hAnsi="Symbol" w:cs="Symbol"/>
        <w:b w:val="0"/>
      </w:rPr>
    </w:lvl>
  </w:abstractNum>
  <w:abstractNum w:abstractNumId="15" w15:restartNumberingAfterBreak="0">
    <w:nsid w:val="049447B2"/>
    <w:multiLevelType w:val="hybridMultilevel"/>
    <w:tmpl w:val="E7D8E53A"/>
    <w:lvl w:ilvl="0" w:tplc="93D6E304">
      <w:start w:val="1"/>
      <w:numFmt w:val="lowerLetter"/>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080D0B0C"/>
    <w:multiLevelType w:val="multilevel"/>
    <w:tmpl w:val="080D0B0C"/>
    <w:lvl w:ilvl="0">
      <w:start w:val="1"/>
      <w:numFmt w:val="decimal"/>
      <w:lvlText w:val="%1."/>
      <w:lvlJc w:val="left"/>
      <w:pPr>
        <w:tabs>
          <w:tab w:val="left" w:pos="360"/>
        </w:tabs>
        <w:ind w:left="360" w:hanging="360"/>
      </w:pPr>
    </w:lvl>
    <w:lvl w:ilvl="1">
      <w:start w:val="1"/>
      <w:numFmt w:val="decimal"/>
      <w:lvlText w:val="%1.%2."/>
      <w:lvlJc w:val="left"/>
      <w:pPr>
        <w:tabs>
          <w:tab w:val="left" w:pos="1260"/>
        </w:tabs>
        <w:ind w:left="1260" w:hanging="720"/>
      </w:pPr>
    </w:lvl>
    <w:lvl w:ilvl="2" w:tentative="1">
      <w:start w:val="1"/>
      <w:numFmt w:val="decimal"/>
      <w:lvlText w:val="%1.%2.%3."/>
      <w:lvlJc w:val="left"/>
      <w:pPr>
        <w:tabs>
          <w:tab w:val="left" w:pos="720"/>
        </w:tabs>
        <w:ind w:left="720" w:hanging="720"/>
      </w:pPr>
    </w:lvl>
    <w:lvl w:ilvl="3" w:tentative="1">
      <w:start w:val="1"/>
      <w:numFmt w:val="decimal"/>
      <w:lvlText w:val="%1.%2.%3.%4."/>
      <w:lvlJc w:val="left"/>
      <w:pPr>
        <w:tabs>
          <w:tab w:val="left" w:pos="720"/>
        </w:tabs>
        <w:ind w:left="720" w:hanging="720"/>
      </w:pPr>
    </w:lvl>
    <w:lvl w:ilvl="4" w:tentative="1">
      <w:start w:val="1"/>
      <w:numFmt w:val="decimal"/>
      <w:lvlText w:val="%1.%2.%3.%4.%5."/>
      <w:lvlJc w:val="left"/>
      <w:pPr>
        <w:tabs>
          <w:tab w:val="left" w:pos="2520"/>
        </w:tabs>
        <w:ind w:left="2520" w:hanging="1080"/>
      </w:pPr>
    </w:lvl>
    <w:lvl w:ilvl="5" w:tentative="1">
      <w:start w:val="1"/>
      <w:numFmt w:val="decimal"/>
      <w:lvlText w:val="%1.%2.%3.%4.%5.%6."/>
      <w:lvlJc w:val="left"/>
      <w:pPr>
        <w:tabs>
          <w:tab w:val="left" w:pos="3240"/>
        </w:tabs>
        <w:ind w:left="3240" w:hanging="1440"/>
      </w:pPr>
    </w:lvl>
    <w:lvl w:ilvl="6" w:tentative="1">
      <w:start w:val="1"/>
      <w:numFmt w:val="decimal"/>
      <w:lvlText w:val="%1.%2.%3.%4.%5.%6.%7."/>
      <w:lvlJc w:val="left"/>
      <w:pPr>
        <w:tabs>
          <w:tab w:val="left" w:pos="3600"/>
        </w:tabs>
        <w:ind w:left="3600" w:hanging="1440"/>
      </w:pPr>
    </w:lvl>
    <w:lvl w:ilvl="7" w:tentative="1">
      <w:start w:val="1"/>
      <w:numFmt w:val="decimal"/>
      <w:lvlText w:val="%1.%2.%3.%4.%5.%6.%7.%8."/>
      <w:lvlJc w:val="left"/>
      <w:pPr>
        <w:tabs>
          <w:tab w:val="left" w:pos="4320"/>
        </w:tabs>
        <w:ind w:left="4320" w:hanging="1800"/>
      </w:pPr>
    </w:lvl>
    <w:lvl w:ilvl="8" w:tentative="1">
      <w:start w:val="1"/>
      <w:numFmt w:val="decimal"/>
      <w:lvlText w:val="%1.%2.%3.%4.%5.%6.%7.%8.%9."/>
      <w:lvlJc w:val="left"/>
      <w:pPr>
        <w:tabs>
          <w:tab w:val="left" w:pos="4680"/>
        </w:tabs>
        <w:ind w:left="4680" w:hanging="1800"/>
      </w:pPr>
    </w:lvl>
  </w:abstractNum>
  <w:abstractNum w:abstractNumId="17" w15:restartNumberingAfterBreak="0">
    <w:nsid w:val="0C36220E"/>
    <w:multiLevelType w:val="hybridMultilevel"/>
    <w:tmpl w:val="55FC19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F9613E2"/>
    <w:multiLevelType w:val="multilevel"/>
    <w:tmpl w:val="0F9613E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147B74B2"/>
    <w:multiLevelType w:val="hybridMultilevel"/>
    <w:tmpl w:val="40AC963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163A7591"/>
    <w:multiLevelType w:val="hybridMultilevel"/>
    <w:tmpl w:val="22266F6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1D087568"/>
    <w:multiLevelType w:val="hybridMultilevel"/>
    <w:tmpl w:val="0E58CA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8133BA"/>
    <w:multiLevelType w:val="hybridMultilevel"/>
    <w:tmpl w:val="8FF584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23E5B5A"/>
    <w:multiLevelType w:val="hybridMultilevel"/>
    <w:tmpl w:val="8A1E3D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267D3A8D"/>
    <w:multiLevelType w:val="multilevel"/>
    <w:tmpl w:val="267D3A8D"/>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Wingding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Wingding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Wingdings"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26EA2BB4"/>
    <w:multiLevelType w:val="hybridMultilevel"/>
    <w:tmpl w:val="7D243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913615"/>
    <w:multiLevelType w:val="hybridMultilevel"/>
    <w:tmpl w:val="DE4E0E1C"/>
    <w:lvl w:ilvl="0" w:tplc="BBBA844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34DA492A"/>
    <w:multiLevelType w:val="hybridMultilevel"/>
    <w:tmpl w:val="30489D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EB55539"/>
    <w:multiLevelType w:val="hybridMultilevel"/>
    <w:tmpl w:val="814A6B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2614AC1"/>
    <w:multiLevelType w:val="multilevel"/>
    <w:tmpl w:val="47D65CDA"/>
    <w:lvl w:ilvl="0">
      <w:numFmt w:val="bullet"/>
      <w:lvlText w:val="-"/>
      <w:lvlJc w:val="left"/>
      <w:pPr>
        <w:ind w:left="1083" w:hanging="360"/>
      </w:pPr>
      <w:rPr>
        <w:rFonts w:ascii="Times New Roman" w:hAnsi="Times New Roman"/>
      </w:rPr>
    </w:lvl>
    <w:lvl w:ilvl="1">
      <w:numFmt w:val="bullet"/>
      <w:lvlText w:val="o"/>
      <w:lvlJc w:val="left"/>
      <w:pPr>
        <w:ind w:left="1803" w:hanging="360"/>
      </w:pPr>
      <w:rPr>
        <w:rFonts w:ascii="Courier New" w:hAnsi="Courier New" w:cs="Courier New"/>
      </w:rPr>
    </w:lvl>
    <w:lvl w:ilvl="2">
      <w:numFmt w:val="bullet"/>
      <w:lvlText w:val=""/>
      <w:lvlJc w:val="left"/>
      <w:pPr>
        <w:ind w:left="2523" w:hanging="360"/>
      </w:pPr>
      <w:rPr>
        <w:rFonts w:ascii="Wingdings" w:hAnsi="Wingdings"/>
      </w:rPr>
    </w:lvl>
    <w:lvl w:ilvl="3">
      <w:numFmt w:val="bullet"/>
      <w:lvlText w:val=""/>
      <w:lvlJc w:val="left"/>
      <w:pPr>
        <w:ind w:left="3243" w:hanging="360"/>
      </w:pPr>
      <w:rPr>
        <w:rFonts w:ascii="Symbol" w:hAnsi="Symbol"/>
      </w:rPr>
    </w:lvl>
    <w:lvl w:ilvl="4">
      <w:numFmt w:val="bullet"/>
      <w:lvlText w:val="o"/>
      <w:lvlJc w:val="left"/>
      <w:pPr>
        <w:ind w:left="3963" w:hanging="360"/>
      </w:pPr>
      <w:rPr>
        <w:rFonts w:ascii="Courier New" w:hAnsi="Courier New" w:cs="Courier New"/>
      </w:rPr>
    </w:lvl>
    <w:lvl w:ilvl="5">
      <w:numFmt w:val="bullet"/>
      <w:lvlText w:val=""/>
      <w:lvlJc w:val="left"/>
      <w:pPr>
        <w:ind w:left="4683" w:hanging="360"/>
      </w:pPr>
      <w:rPr>
        <w:rFonts w:ascii="Wingdings" w:hAnsi="Wingdings"/>
      </w:rPr>
    </w:lvl>
    <w:lvl w:ilvl="6">
      <w:numFmt w:val="bullet"/>
      <w:lvlText w:val=""/>
      <w:lvlJc w:val="left"/>
      <w:pPr>
        <w:ind w:left="5403" w:hanging="360"/>
      </w:pPr>
      <w:rPr>
        <w:rFonts w:ascii="Symbol" w:hAnsi="Symbol"/>
      </w:rPr>
    </w:lvl>
    <w:lvl w:ilvl="7">
      <w:numFmt w:val="bullet"/>
      <w:lvlText w:val="o"/>
      <w:lvlJc w:val="left"/>
      <w:pPr>
        <w:ind w:left="6123" w:hanging="360"/>
      </w:pPr>
      <w:rPr>
        <w:rFonts w:ascii="Courier New" w:hAnsi="Courier New" w:cs="Courier New"/>
      </w:rPr>
    </w:lvl>
    <w:lvl w:ilvl="8">
      <w:numFmt w:val="bullet"/>
      <w:lvlText w:val=""/>
      <w:lvlJc w:val="left"/>
      <w:pPr>
        <w:ind w:left="6843" w:hanging="360"/>
      </w:pPr>
      <w:rPr>
        <w:rFonts w:ascii="Wingdings" w:hAnsi="Wingdings"/>
      </w:rPr>
    </w:lvl>
  </w:abstractNum>
  <w:abstractNum w:abstractNumId="30" w15:restartNumberingAfterBreak="0">
    <w:nsid w:val="51AE4846"/>
    <w:multiLevelType w:val="hybridMultilevel"/>
    <w:tmpl w:val="1F4870BA"/>
    <w:lvl w:ilvl="0" w:tplc="BCB27C78">
      <w:start w:val="1"/>
      <w:numFmt w:val="bullet"/>
      <w:lvlText w:val="-"/>
      <w:lvlJc w:val="left"/>
      <w:pPr>
        <w:ind w:left="720" w:hanging="360"/>
      </w:pPr>
      <w:rPr>
        <w:rFonts w:ascii="Arial" w:hAnsi="Arial" w:hint="default"/>
        <w:sz w:val="20"/>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44B0304"/>
    <w:multiLevelType w:val="hybridMultilevel"/>
    <w:tmpl w:val="00807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5C84C5"/>
    <w:multiLevelType w:val="singleLevel"/>
    <w:tmpl w:val="555C84C5"/>
    <w:lvl w:ilvl="0">
      <w:start w:val="1"/>
      <w:numFmt w:val="bullet"/>
      <w:lvlText w:val=""/>
      <w:lvlJc w:val="left"/>
      <w:pPr>
        <w:tabs>
          <w:tab w:val="num" w:pos="420"/>
        </w:tabs>
        <w:ind w:left="420" w:hanging="420"/>
      </w:pPr>
      <w:rPr>
        <w:rFonts w:ascii="Wingdings" w:hAnsi="Wingdings" w:hint="default"/>
        <w:sz w:val="16"/>
      </w:rPr>
    </w:lvl>
  </w:abstractNum>
  <w:abstractNum w:abstractNumId="33" w15:restartNumberingAfterBreak="0">
    <w:nsid w:val="58B314C5"/>
    <w:multiLevelType w:val="multilevel"/>
    <w:tmpl w:val="E5F0E422"/>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0"/>
        </w:tabs>
        <w:ind w:left="0" w:firstLine="0"/>
      </w:pPr>
      <w:rPr>
        <w:rFonts w:hint="default"/>
        <w:b/>
        <w:i w:val="0"/>
        <w:sz w:val="22"/>
        <w:szCs w:val="22"/>
      </w:rPr>
    </w:lvl>
    <w:lvl w:ilvl="2">
      <w:start w:val="1"/>
      <w:numFmt w:val="decimal"/>
      <w:lvlText w:val="%1.%2.%3."/>
      <w:lvlJc w:val="left"/>
      <w:pPr>
        <w:tabs>
          <w:tab w:val="num" w:pos="0"/>
        </w:tabs>
        <w:ind w:left="0" w:firstLine="0"/>
      </w:pPr>
      <w:rPr>
        <w:rFonts w:hint="default"/>
        <w:b/>
        <w:i w:val="0"/>
      </w:rPr>
    </w:lvl>
    <w:lvl w:ilvl="3">
      <w:start w:val="1"/>
      <w:numFmt w:val="decimal"/>
      <w:lvlText w:val="%1.%2.%3.%4."/>
      <w:lvlJc w:val="left"/>
      <w:pPr>
        <w:tabs>
          <w:tab w:val="num" w:pos="0"/>
        </w:tabs>
        <w:ind w:left="708" w:hanging="708"/>
      </w:pPr>
      <w:rPr>
        <w:rFonts w:hint="default"/>
      </w:rPr>
    </w:lvl>
    <w:lvl w:ilvl="4">
      <w:start w:val="1"/>
      <w:numFmt w:val="decimal"/>
      <w:lvlText w:val="%1.%2.%3.%4.%5."/>
      <w:lvlJc w:val="left"/>
      <w:pPr>
        <w:tabs>
          <w:tab w:val="num" w:pos="0"/>
        </w:tabs>
        <w:ind w:left="708" w:firstLine="0"/>
      </w:pPr>
      <w:rPr>
        <w:rFonts w:hint="default"/>
      </w:rPr>
    </w:lvl>
    <w:lvl w:ilvl="5">
      <w:start w:val="1"/>
      <w:numFmt w:val="decimal"/>
      <w:lvlText w:val="%1.%2.%3.%4.%5.%6."/>
      <w:lvlJc w:val="left"/>
      <w:pPr>
        <w:tabs>
          <w:tab w:val="num" w:pos="0"/>
        </w:tabs>
        <w:ind w:left="1416" w:hanging="708"/>
      </w:pPr>
      <w:rPr>
        <w:rFonts w:hint="default"/>
      </w:rPr>
    </w:lvl>
    <w:lvl w:ilvl="6">
      <w:start w:val="1"/>
      <w:numFmt w:val="decimal"/>
      <w:lvlText w:val="%1.%2.%3.%4.%5.%6.%7."/>
      <w:lvlJc w:val="left"/>
      <w:pPr>
        <w:tabs>
          <w:tab w:val="num" w:pos="0"/>
        </w:tabs>
        <w:ind w:left="2124" w:hanging="708"/>
      </w:pPr>
      <w:rPr>
        <w:rFonts w:hint="default"/>
      </w:rPr>
    </w:lvl>
    <w:lvl w:ilvl="7">
      <w:start w:val="1"/>
      <w:numFmt w:val="decimal"/>
      <w:lvlText w:val="%1.%2.%3.%4.%5.%6.%7.%8."/>
      <w:lvlJc w:val="left"/>
      <w:pPr>
        <w:tabs>
          <w:tab w:val="num" w:pos="0"/>
        </w:tabs>
        <w:ind w:left="2832" w:hanging="708"/>
      </w:pPr>
      <w:rPr>
        <w:rFonts w:hint="default"/>
      </w:rPr>
    </w:lvl>
    <w:lvl w:ilvl="8">
      <w:start w:val="1"/>
      <w:numFmt w:val="decimal"/>
      <w:lvlText w:val="%1.%2.%3.%4.%5.%6.%7.%8.%9."/>
      <w:lvlJc w:val="left"/>
      <w:pPr>
        <w:tabs>
          <w:tab w:val="num" w:pos="0"/>
        </w:tabs>
        <w:ind w:left="3540" w:hanging="708"/>
      </w:pPr>
      <w:rPr>
        <w:rFonts w:hint="default"/>
      </w:rPr>
    </w:lvl>
  </w:abstractNum>
  <w:abstractNum w:abstractNumId="34" w15:restartNumberingAfterBreak="0">
    <w:nsid w:val="5AF11953"/>
    <w:multiLevelType w:val="multilevel"/>
    <w:tmpl w:val="5AF11953"/>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5" w15:restartNumberingAfterBreak="0">
    <w:nsid w:val="633B159C"/>
    <w:multiLevelType w:val="hybridMultilevel"/>
    <w:tmpl w:val="55A055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A2B4802"/>
    <w:multiLevelType w:val="hybridMultilevel"/>
    <w:tmpl w:val="8B6296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A4A62C1"/>
    <w:multiLevelType w:val="hybridMultilevel"/>
    <w:tmpl w:val="A446A7C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15:restartNumberingAfterBreak="0">
    <w:nsid w:val="6BC37955"/>
    <w:multiLevelType w:val="hybridMultilevel"/>
    <w:tmpl w:val="09DCB3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D686EF3"/>
    <w:multiLevelType w:val="hybridMultilevel"/>
    <w:tmpl w:val="B42EB8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165D7A"/>
    <w:multiLevelType w:val="hybridMultilevel"/>
    <w:tmpl w:val="CED43148"/>
    <w:lvl w:ilvl="0" w:tplc="878C94D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9F52A3"/>
    <w:multiLevelType w:val="hybridMultilevel"/>
    <w:tmpl w:val="18222B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7A95F9D"/>
    <w:multiLevelType w:val="multilevel"/>
    <w:tmpl w:val="86A277C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93F448F"/>
    <w:multiLevelType w:val="hybridMultilevel"/>
    <w:tmpl w:val="8D403A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88940871">
    <w:abstractNumId w:val="41"/>
  </w:num>
  <w:num w:numId="2" w16cid:durableId="329481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334835">
    <w:abstractNumId w:val="3"/>
  </w:num>
  <w:num w:numId="4" w16cid:durableId="2054305672">
    <w:abstractNumId w:val="7"/>
  </w:num>
  <w:num w:numId="5" w16cid:durableId="80836405">
    <w:abstractNumId w:val="12"/>
  </w:num>
  <w:num w:numId="6" w16cid:durableId="1035085579">
    <w:abstractNumId w:val="39"/>
  </w:num>
  <w:num w:numId="7" w16cid:durableId="1093091808">
    <w:abstractNumId w:val="11"/>
  </w:num>
  <w:num w:numId="8" w16cid:durableId="746070719">
    <w:abstractNumId w:val="6"/>
  </w:num>
  <w:num w:numId="9" w16cid:durableId="1026447052">
    <w:abstractNumId w:val="16"/>
  </w:num>
  <w:num w:numId="10" w16cid:durableId="2069764818">
    <w:abstractNumId w:val="18"/>
  </w:num>
  <w:num w:numId="11" w16cid:durableId="993341063">
    <w:abstractNumId w:val="34"/>
  </w:num>
  <w:num w:numId="12" w16cid:durableId="199635098">
    <w:abstractNumId w:val="26"/>
  </w:num>
  <w:num w:numId="13" w16cid:durableId="474686468">
    <w:abstractNumId w:val="24"/>
  </w:num>
  <w:num w:numId="14" w16cid:durableId="799346759">
    <w:abstractNumId w:val="1"/>
  </w:num>
  <w:num w:numId="15" w16cid:durableId="30762684">
    <w:abstractNumId w:val="2"/>
  </w:num>
  <w:num w:numId="16" w16cid:durableId="868228259">
    <w:abstractNumId w:val="33"/>
  </w:num>
  <w:num w:numId="17" w16cid:durableId="174421930">
    <w:abstractNumId w:val="5"/>
  </w:num>
  <w:num w:numId="18" w16cid:durableId="331420124">
    <w:abstractNumId w:val="21"/>
  </w:num>
  <w:num w:numId="19" w16cid:durableId="939996620">
    <w:abstractNumId w:val="7"/>
  </w:num>
  <w:num w:numId="20" w16cid:durableId="1281109608">
    <w:abstractNumId w:val="15"/>
  </w:num>
  <w:num w:numId="21" w16cid:durableId="2065367133">
    <w:abstractNumId w:val="9"/>
  </w:num>
  <w:num w:numId="22" w16cid:durableId="1252541555">
    <w:abstractNumId w:val="10"/>
  </w:num>
  <w:num w:numId="23" w16cid:durableId="459307716">
    <w:abstractNumId w:val="13"/>
  </w:num>
  <w:num w:numId="24" w16cid:durableId="338460190">
    <w:abstractNumId w:val="14"/>
  </w:num>
  <w:num w:numId="25" w16cid:durableId="845361549">
    <w:abstractNumId w:val="32"/>
  </w:num>
  <w:num w:numId="26" w16cid:durableId="1057358640">
    <w:abstractNumId w:val="4"/>
  </w:num>
  <w:num w:numId="27" w16cid:durableId="1951816415">
    <w:abstractNumId w:val="8"/>
  </w:num>
  <w:num w:numId="28" w16cid:durableId="2065326334">
    <w:abstractNumId w:val="43"/>
  </w:num>
  <w:num w:numId="29" w16cid:durableId="1570845689">
    <w:abstractNumId w:val="38"/>
  </w:num>
  <w:num w:numId="30" w16cid:durableId="1777093966">
    <w:abstractNumId w:val="20"/>
  </w:num>
  <w:num w:numId="31" w16cid:durableId="2121028179">
    <w:abstractNumId w:val="35"/>
  </w:num>
  <w:num w:numId="32" w16cid:durableId="1586840065">
    <w:abstractNumId w:val="42"/>
  </w:num>
  <w:num w:numId="33" w16cid:durableId="251859235">
    <w:abstractNumId w:val="37"/>
  </w:num>
  <w:num w:numId="34" w16cid:durableId="1259099406">
    <w:abstractNumId w:val="19"/>
  </w:num>
  <w:num w:numId="35" w16cid:durableId="1821076308">
    <w:abstractNumId w:val="28"/>
  </w:num>
  <w:num w:numId="36" w16cid:durableId="93601321">
    <w:abstractNumId w:val="27"/>
  </w:num>
  <w:num w:numId="37" w16cid:durableId="1827479935">
    <w:abstractNumId w:val="25"/>
  </w:num>
  <w:num w:numId="38" w16cid:durableId="431359133">
    <w:abstractNumId w:val="31"/>
  </w:num>
  <w:num w:numId="39" w16cid:durableId="191187432">
    <w:abstractNumId w:val="30"/>
  </w:num>
  <w:num w:numId="40" w16cid:durableId="20908027">
    <w:abstractNumId w:val="29"/>
  </w:num>
  <w:num w:numId="41" w16cid:durableId="600139454">
    <w:abstractNumId w:val="40"/>
  </w:num>
  <w:num w:numId="42" w16cid:durableId="98139385">
    <w:abstractNumId w:val="0"/>
  </w:num>
  <w:num w:numId="43" w16cid:durableId="1413547602">
    <w:abstractNumId w:val="22"/>
  </w:num>
  <w:num w:numId="44" w16cid:durableId="140706192">
    <w:abstractNumId w:val="36"/>
  </w:num>
  <w:num w:numId="45" w16cid:durableId="929240393">
    <w:abstractNumId w:val="23"/>
  </w:num>
  <w:num w:numId="46" w16cid:durableId="2940661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evenAndOddHeaders/>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6C7"/>
    <w:rsid w:val="00000F8A"/>
    <w:rsid w:val="00003B2A"/>
    <w:rsid w:val="0001074A"/>
    <w:rsid w:val="00011F52"/>
    <w:rsid w:val="00016C96"/>
    <w:rsid w:val="000216C7"/>
    <w:rsid w:val="000221E0"/>
    <w:rsid w:val="00023AC3"/>
    <w:rsid w:val="00027C84"/>
    <w:rsid w:val="00036A1B"/>
    <w:rsid w:val="000443FB"/>
    <w:rsid w:val="000535B4"/>
    <w:rsid w:val="00053C6A"/>
    <w:rsid w:val="0006183C"/>
    <w:rsid w:val="00064BE4"/>
    <w:rsid w:val="00066F80"/>
    <w:rsid w:val="000706ED"/>
    <w:rsid w:val="00076FA0"/>
    <w:rsid w:val="0008128F"/>
    <w:rsid w:val="00081A40"/>
    <w:rsid w:val="00081D42"/>
    <w:rsid w:val="00085BA0"/>
    <w:rsid w:val="000917D5"/>
    <w:rsid w:val="000A41A7"/>
    <w:rsid w:val="000B0064"/>
    <w:rsid w:val="000B144A"/>
    <w:rsid w:val="000B7E5D"/>
    <w:rsid w:val="000C10E3"/>
    <w:rsid w:val="000C3CB6"/>
    <w:rsid w:val="000E25A7"/>
    <w:rsid w:val="000E2717"/>
    <w:rsid w:val="000E4D79"/>
    <w:rsid w:val="000E6F81"/>
    <w:rsid w:val="00100338"/>
    <w:rsid w:val="00101D07"/>
    <w:rsid w:val="00115244"/>
    <w:rsid w:val="00117E9F"/>
    <w:rsid w:val="00123560"/>
    <w:rsid w:val="00127EEA"/>
    <w:rsid w:val="001365B6"/>
    <w:rsid w:val="00144163"/>
    <w:rsid w:val="001564F8"/>
    <w:rsid w:val="00162981"/>
    <w:rsid w:val="00163A1F"/>
    <w:rsid w:val="00164065"/>
    <w:rsid w:val="00164E24"/>
    <w:rsid w:val="00183E1A"/>
    <w:rsid w:val="00184409"/>
    <w:rsid w:val="0018666D"/>
    <w:rsid w:val="0019626B"/>
    <w:rsid w:val="001A144D"/>
    <w:rsid w:val="001A2543"/>
    <w:rsid w:val="001A7C0A"/>
    <w:rsid w:val="001B46AA"/>
    <w:rsid w:val="001B5D7C"/>
    <w:rsid w:val="001C27C3"/>
    <w:rsid w:val="001C79E7"/>
    <w:rsid w:val="001D0A30"/>
    <w:rsid w:val="001D6C12"/>
    <w:rsid w:val="001E02F1"/>
    <w:rsid w:val="001E3C38"/>
    <w:rsid w:val="001E7774"/>
    <w:rsid w:val="00201423"/>
    <w:rsid w:val="00205264"/>
    <w:rsid w:val="0020747D"/>
    <w:rsid w:val="002221C1"/>
    <w:rsid w:val="00223840"/>
    <w:rsid w:val="0023289B"/>
    <w:rsid w:val="00235497"/>
    <w:rsid w:val="002401C4"/>
    <w:rsid w:val="00241724"/>
    <w:rsid w:val="00243DB9"/>
    <w:rsid w:val="00244610"/>
    <w:rsid w:val="0024781D"/>
    <w:rsid w:val="00253A44"/>
    <w:rsid w:val="002545B7"/>
    <w:rsid w:val="002577B2"/>
    <w:rsid w:val="002626A0"/>
    <w:rsid w:val="00262A1E"/>
    <w:rsid w:val="0026482F"/>
    <w:rsid w:val="002700D8"/>
    <w:rsid w:val="00271F3B"/>
    <w:rsid w:val="00275E5B"/>
    <w:rsid w:val="0027685F"/>
    <w:rsid w:val="00276B02"/>
    <w:rsid w:val="002867E0"/>
    <w:rsid w:val="00290635"/>
    <w:rsid w:val="00291B99"/>
    <w:rsid w:val="002A3A81"/>
    <w:rsid w:val="002A3CE9"/>
    <w:rsid w:val="002A5426"/>
    <w:rsid w:val="002A7D1B"/>
    <w:rsid w:val="002B134F"/>
    <w:rsid w:val="002C0DD3"/>
    <w:rsid w:val="002C457F"/>
    <w:rsid w:val="002C6371"/>
    <w:rsid w:val="002C6E33"/>
    <w:rsid w:val="002D02EC"/>
    <w:rsid w:val="002D7270"/>
    <w:rsid w:val="002E103B"/>
    <w:rsid w:val="002E7FDC"/>
    <w:rsid w:val="002F2DEC"/>
    <w:rsid w:val="002F4278"/>
    <w:rsid w:val="002F6B2B"/>
    <w:rsid w:val="002F6CBF"/>
    <w:rsid w:val="00303FF5"/>
    <w:rsid w:val="00306437"/>
    <w:rsid w:val="00311F1E"/>
    <w:rsid w:val="00312DD9"/>
    <w:rsid w:val="00316516"/>
    <w:rsid w:val="00333DD6"/>
    <w:rsid w:val="003471BC"/>
    <w:rsid w:val="003569CC"/>
    <w:rsid w:val="003573A9"/>
    <w:rsid w:val="003610F9"/>
    <w:rsid w:val="003639CE"/>
    <w:rsid w:val="00373EC8"/>
    <w:rsid w:val="00391250"/>
    <w:rsid w:val="003A4BCD"/>
    <w:rsid w:val="003A689A"/>
    <w:rsid w:val="003A6A0D"/>
    <w:rsid w:val="003B355B"/>
    <w:rsid w:val="003C10CB"/>
    <w:rsid w:val="003C2E07"/>
    <w:rsid w:val="003C5E7B"/>
    <w:rsid w:val="003C768A"/>
    <w:rsid w:val="003D5801"/>
    <w:rsid w:val="003D5B0C"/>
    <w:rsid w:val="003E2224"/>
    <w:rsid w:val="003E256E"/>
    <w:rsid w:val="003E37A2"/>
    <w:rsid w:val="003E6DAB"/>
    <w:rsid w:val="003F10AB"/>
    <w:rsid w:val="003F2155"/>
    <w:rsid w:val="003F77D8"/>
    <w:rsid w:val="0040402F"/>
    <w:rsid w:val="0040493E"/>
    <w:rsid w:val="00407166"/>
    <w:rsid w:val="00413475"/>
    <w:rsid w:val="0042414C"/>
    <w:rsid w:val="00425B34"/>
    <w:rsid w:val="0043604C"/>
    <w:rsid w:val="00441376"/>
    <w:rsid w:val="00444AF8"/>
    <w:rsid w:val="00445136"/>
    <w:rsid w:val="004522EF"/>
    <w:rsid w:val="004552F3"/>
    <w:rsid w:val="00464DF9"/>
    <w:rsid w:val="00466243"/>
    <w:rsid w:val="00466D56"/>
    <w:rsid w:val="0046704F"/>
    <w:rsid w:val="00470860"/>
    <w:rsid w:val="004744F5"/>
    <w:rsid w:val="00474649"/>
    <w:rsid w:val="0048361E"/>
    <w:rsid w:val="0048363C"/>
    <w:rsid w:val="004903A5"/>
    <w:rsid w:val="004A0465"/>
    <w:rsid w:val="004A4FEC"/>
    <w:rsid w:val="004A6EEE"/>
    <w:rsid w:val="004A6F79"/>
    <w:rsid w:val="004B0CF0"/>
    <w:rsid w:val="004B2669"/>
    <w:rsid w:val="004B5208"/>
    <w:rsid w:val="004C7FC3"/>
    <w:rsid w:val="004D0607"/>
    <w:rsid w:val="004D0B7C"/>
    <w:rsid w:val="004D237A"/>
    <w:rsid w:val="004D41D9"/>
    <w:rsid w:val="004D4857"/>
    <w:rsid w:val="004E2FDF"/>
    <w:rsid w:val="004E4534"/>
    <w:rsid w:val="004E5907"/>
    <w:rsid w:val="004F2744"/>
    <w:rsid w:val="004F4AA6"/>
    <w:rsid w:val="004F50A6"/>
    <w:rsid w:val="004F757B"/>
    <w:rsid w:val="00500A6E"/>
    <w:rsid w:val="00504895"/>
    <w:rsid w:val="00510BAE"/>
    <w:rsid w:val="00512463"/>
    <w:rsid w:val="00514C92"/>
    <w:rsid w:val="00520E8F"/>
    <w:rsid w:val="005229AB"/>
    <w:rsid w:val="00522AEC"/>
    <w:rsid w:val="00533115"/>
    <w:rsid w:val="00541F09"/>
    <w:rsid w:val="005466CE"/>
    <w:rsid w:val="00552BBF"/>
    <w:rsid w:val="00553C10"/>
    <w:rsid w:val="005650FA"/>
    <w:rsid w:val="00572E25"/>
    <w:rsid w:val="005755DF"/>
    <w:rsid w:val="0057738E"/>
    <w:rsid w:val="00584A9F"/>
    <w:rsid w:val="0058699B"/>
    <w:rsid w:val="00590DA8"/>
    <w:rsid w:val="00594BBF"/>
    <w:rsid w:val="005969D3"/>
    <w:rsid w:val="005A372D"/>
    <w:rsid w:val="005A6C13"/>
    <w:rsid w:val="005B4DB3"/>
    <w:rsid w:val="005C01D3"/>
    <w:rsid w:val="005C2B65"/>
    <w:rsid w:val="005C5B97"/>
    <w:rsid w:val="005C798D"/>
    <w:rsid w:val="005D291F"/>
    <w:rsid w:val="005D5F26"/>
    <w:rsid w:val="005E37C1"/>
    <w:rsid w:val="005E441F"/>
    <w:rsid w:val="005F0F3C"/>
    <w:rsid w:val="005F1E8C"/>
    <w:rsid w:val="005F5240"/>
    <w:rsid w:val="00600A0C"/>
    <w:rsid w:val="0060369E"/>
    <w:rsid w:val="006118C2"/>
    <w:rsid w:val="00612E7A"/>
    <w:rsid w:val="006234A5"/>
    <w:rsid w:val="0062568A"/>
    <w:rsid w:val="00631EF3"/>
    <w:rsid w:val="0064084F"/>
    <w:rsid w:val="006450CE"/>
    <w:rsid w:val="00645DDC"/>
    <w:rsid w:val="00647055"/>
    <w:rsid w:val="006504D2"/>
    <w:rsid w:val="006516D7"/>
    <w:rsid w:val="00653CFA"/>
    <w:rsid w:val="0065535F"/>
    <w:rsid w:val="00655EF8"/>
    <w:rsid w:val="00670A84"/>
    <w:rsid w:val="0067208C"/>
    <w:rsid w:val="006729FE"/>
    <w:rsid w:val="00673625"/>
    <w:rsid w:val="00677348"/>
    <w:rsid w:val="0068133F"/>
    <w:rsid w:val="006925F3"/>
    <w:rsid w:val="0069273A"/>
    <w:rsid w:val="0069499E"/>
    <w:rsid w:val="00695CAA"/>
    <w:rsid w:val="00696DEA"/>
    <w:rsid w:val="006A1FC0"/>
    <w:rsid w:val="006A48FD"/>
    <w:rsid w:val="006A58EB"/>
    <w:rsid w:val="006B2859"/>
    <w:rsid w:val="006B34A2"/>
    <w:rsid w:val="006B4CAF"/>
    <w:rsid w:val="006B67FA"/>
    <w:rsid w:val="006B7B90"/>
    <w:rsid w:val="006C3961"/>
    <w:rsid w:val="006C45BE"/>
    <w:rsid w:val="006C5F4A"/>
    <w:rsid w:val="006D2AC6"/>
    <w:rsid w:val="006D3F42"/>
    <w:rsid w:val="006D5296"/>
    <w:rsid w:val="006F1095"/>
    <w:rsid w:val="006F2934"/>
    <w:rsid w:val="006F4911"/>
    <w:rsid w:val="006F4987"/>
    <w:rsid w:val="00707668"/>
    <w:rsid w:val="00721FDD"/>
    <w:rsid w:val="00722FD2"/>
    <w:rsid w:val="00730C9F"/>
    <w:rsid w:val="007311FB"/>
    <w:rsid w:val="00732005"/>
    <w:rsid w:val="00743CFD"/>
    <w:rsid w:val="00751A03"/>
    <w:rsid w:val="007545D5"/>
    <w:rsid w:val="00763EF8"/>
    <w:rsid w:val="00774AF9"/>
    <w:rsid w:val="007920B9"/>
    <w:rsid w:val="00792A0F"/>
    <w:rsid w:val="00796CD3"/>
    <w:rsid w:val="007A2387"/>
    <w:rsid w:val="007B6807"/>
    <w:rsid w:val="007B799F"/>
    <w:rsid w:val="007C3854"/>
    <w:rsid w:val="007C7353"/>
    <w:rsid w:val="007D1A96"/>
    <w:rsid w:val="007D4204"/>
    <w:rsid w:val="007E0949"/>
    <w:rsid w:val="007E349A"/>
    <w:rsid w:val="007E3AF6"/>
    <w:rsid w:val="007E6EAC"/>
    <w:rsid w:val="007F3E76"/>
    <w:rsid w:val="008042E5"/>
    <w:rsid w:val="00812749"/>
    <w:rsid w:val="00812E92"/>
    <w:rsid w:val="00816A67"/>
    <w:rsid w:val="0082341C"/>
    <w:rsid w:val="0084215A"/>
    <w:rsid w:val="008534EB"/>
    <w:rsid w:val="00853E9C"/>
    <w:rsid w:val="00865FA9"/>
    <w:rsid w:val="00866590"/>
    <w:rsid w:val="00866C72"/>
    <w:rsid w:val="008808D1"/>
    <w:rsid w:val="00880FE2"/>
    <w:rsid w:val="00881786"/>
    <w:rsid w:val="00883C98"/>
    <w:rsid w:val="00883EDA"/>
    <w:rsid w:val="00884DCC"/>
    <w:rsid w:val="008869CD"/>
    <w:rsid w:val="008943CB"/>
    <w:rsid w:val="00895307"/>
    <w:rsid w:val="00897DD8"/>
    <w:rsid w:val="008B0D82"/>
    <w:rsid w:val="008C424B"/>
    <w:rsid w:val="008D4C2D"/>
    <w:rsid w:val="008E0C3A"/>
    <w:rsid w:val="008E2BE1"/>
    <w:rsid w:val="008E5931"/>
    <w:rsid w:val="008F41B8"/>
    <w:rsid w:val="00901B4B"/>
    <w:rsid w:val="00907187"/>
    <w:rsid w:val="0091324D"/>
    <w:rsid w:val="009135F4"/>
    <w:rsid w:val="00916EA7"/>
    <w:rsid w:val="00917D1D"/>
    <w:rsid w:val="00920961"/>
    <w:rsid w:val="00922DE8"/>
    <w:rsid w:val="0092447A"/>
    <w:rsid w:val="009272C1"/>
    <w:rsid w:val="009301C2"/>
    <w:rsid w:val="00933FB6"/>
    <w:rsid w:val="00934996"/>
    <w:rsid w:val="00941B7D"/>
    <w:rsid w:val="00945EDE"/>
    <w:rsid w:val="009470E2"/>
    <w:rsid w:val="009534E4"/>
    <w:rsid w:val="00955ADA"/>
    <w:rsid w:val="00957706"/>
    <w:rsid w:val="0096279D"/>
    <w:rsid w:val="0096358F"/>
    <w:rsid w:val="0096541C"/>
    <w:rsid w:val="00971B60"/>
    <w:rsid w:val="0097589C"/>
    <w:rsid w:val="00983926"/>
    <w:rsid w:val="00984F85"/>
    <w:rsid w:val="00985F33"/>
    <w:rsid w:val="009909EB"/>
    <w:rsid w:val="00990C19"/>
    <w:rsid w:val="009915AC"/>
    <w:rsid w:val="009975B8"/>
    <w:rsid w:val="009A44C8"/>
    <w:rsid w:val="009A6A58"/>
    <w:rsid w:val="009B23F9"/>
    <w:rsid w:val="009B3B10"/>
    <w:rsid w:val="009B5670"/>
    <w:rsid w:val="009B651D"/>
    <w:rsid w:val="009C25ED"/>
    <w:rsid w:val="009C2766"/>
    <w:rsid w:val="009C4B7A"/>
    <w:rsid w:val="009D2624"/>
    <w:rsid w:val="009E6461"/>
    <w:rsid w:val="009F441F"/>
    <w:rsid w:val="009F5116"/>
    <w:rsid w:val="00A03D7D"/>
    <w:rsid w:val="00A049D6"/>
    <w:rsid w:val="00A112C5"/>
    <w:rsid w:val="00A16A63"/>
    <w:rsid w:val="00A212FA"/>
    <w:rsid w:val="00A3700D"/>
    <w:rsid w:val="00A41D4F"/>
    <w:rsid w:val="00A43672"/>
    <w:rsid w:val="00A56E8D"/>
    <w:rsid w:val="00A66548"/>
    <w:rsid w:val="00A83F08"/>
    <w:rsid w:val="00A96DAC"/>
    <w:rsid w:val="00AA054B"/>
    <w:rsid w:val="00AA64D6"/>
    <w:rsid w:val="00AA69A0"/>
    <w:rsid w:val="00AB1300"/>
    <w:rsid w:val="00AB6E8D"/>
    <w:rsid w:val="00AC0DA0"/>
    <w:rsid w:val="00AC34A7"/>
    <w:rsid w:val="00AD0D89"/>
    <w:rsid w:val="00AD6307"/>
    <w:rsid w:val="00AE07EB"/>
    <w:rsid w:val="00AE0A07"/>
    <w:rsid w:val="00AE2128"/>
    <w:rsid w:val="00AF0AC5"/>
    <w:rsid w:val="00AF228E"/>
    <w:rsid w:val="00AF7A2D"/>
    <w:rsid w:val="00B00E16"/>
    <w:rsid w:val="00B01C4F"/>
    <w:rsid w:val="00B01CE8"/>
    <w:rsid w:val="00B036E1"/>
    <w:rsid w:val="00B04FE9"/>
    <w:rsid w:val="00B11745"/>
    <w:rsid w:val="00B12E26"/>
    <w:rsid w:val="00B16618"/>
    <w:rsid w:val="00B17F05"/>
    <w:rsid w:val="00B21D52"/>
    <w:rsid w:val="00B30710"/>
    <w:rsid w:val="00B346D5"/>
    <w:rsid w:val="00B379AC"/>
    <w:rsid w:val="00B406A0"/>
    <w:rsid w:val="00B5664B"/>
    <w:rsid w:val="00B56E2A"/>
    <w:rsid w:val="00B71D4E"/>
    <w:rsid w:val="00B73D84"/>
    <w:rsid w:val="00B827E1"/>
    <w:rsid w:val="00B9537C"/>
    <w:rsid w:val="00B96222"/>
    <w:rsid w:val="00B970F8"/>
    <w:rsid w:val="00BA0765"/>
    <w:rsid w:val="00BA496C"/>
    <w:rsid w:val="00BA6A3D"/>
    <w:rsid w:val="00BB339E"/>
    <w:rsid w:val="00BC228A"/>
    <w:rsid w:val="00BC2AB0"/>
    <w:rsid w:val="00BD0C5D"/>
    <w:rsid w:val="00BD6F7A"/>
    <w:rsid w:val="00BE17E2"/>
    <w:rsid w:val="00BE2137"/>
    <w:rsid w:val="00BE3D97"/>
    <w:rsid w:val="00BF0CB8"/>
    <w:rsid w:val="00BF41DC"/>
    <w:rsid w:val="00C03EA0"/>
    <w:rsid w:val="00C1132A"/>
    <w:rsid w:val="00C12016"/>
    <w:rsid w:val="00C16291"/>
    <w:rsid w:val="00C17CF5"/>
    <w:rsid w:val="00C27C10"/>
    <w:rsid w:val="00C27F18"/>
    <w:rsid w:val="00C320C8"/>
    <w:rsid w:val="00C36498"/>
    <w:rsid w:val="00C505BB"/>
    <w:rsid w:val="00C5210F"/>
    <w:rsid w:val="00C60D33"/>
    <w:rsid w:val="00C73D3F"/>
    <w:rsid w:val="00C822D5"/>
    <w:rsid w:val="00C92DA5"/>
    <w:rsid w:val="00CA7A3D"/>
    <w:rsid w:val="00CB5112"/>
    <w:rsid w:val="00CB7957"/>
    <w:rsid w:val="00CC0F71"/>
    <w:rsid w:val="00CC5911"/>
    <w:rsid w:val="00CD24C4"/>
    <w:rsid w:val="00CD386E"/>
    <w:rsid w:val="00CE48B9"/>
    <w:rsid w:val="00D07792"/>
    <w:rsid w:val="00D13481"/>
    <w:rsid w:val="00D13C79"/>
    <w:rsid w:val="00D13D90"/>
    <w:rsid w:val="00D164CE"/>
    <w:rsid w:val="00D16D4F"/>
    <w:rsid w:val="00D16FA1"/>
    <w:rsid w:val="00D21F12"/>
    <w:rsid w:val="00D21FB7"/>
    <w:rsid w:val="00D237A4"/>
    <w:rsid w:val="00D27959"/>
    <w:rsid w:val="00D27D90"/>
    <w:rsid w:val="00D30199"/>
    <w:rsid w:val="00D30BF3"/>
    <w:rsid w:val="00D366BC"/>
    <w:rsid w:val="00D41641"/>
    <w:rsid w:val="00D45850"/>
    <w:rsid w:val="00D52022"/>
    <w:rsid w:val="00D52FB2"/>
    <w:rsid w:val="00D562D2"/>
    <w:rsid w:val="00D61423"/>
    <w:rsid w:val="00D645B6"/>
    <w:rsid w:val="00D6772D"/>
    <w:rsid w:val="00D70ED4"/>
    <w:rsid w:val="00D713E0"/>
    <w:rsid w:val="00D73DB0"/>
    <w:rsid w:val="00D750F5"/>
    <w:rsid w:val="00D81AA6"/>
    <w:rsid w:val="00D832E1"/>
    <w:rsid w:val="00D93803"/>
    <w:rsid w:val="00D94040"/>
    <w:rsid w:val="00D9452C"/>
    <w:rsid w:val="00DA0E9A"/>
    <w:rsid w:val="00DB5AA5"/>
    <w:rsid w:val="00DB6C69"/>
    <w:rsid w:val="00DC4F5E"/>
    <w:rsid w:val="00DC67BE"/>
    <w:rsid w:val="00DD1CA2"/>
    <w:rsid w:val="00DD2DFE"/>
    <w:rsid w:val="00DE06F7"/>
    <w:rsid w:val="00DE5C59"/>
    <w:rsid w:val="00DF2680"/>
    <w:rsid w:val="00DF49F4"/>
    <w:rsid w:val="00E0472A"/>
    <w:rsid w:val="00E05C27"/>
    <w:rsid w:val="00E11D8B"/>
    <w:rsid w:val="00E11D8C"/>
    <w:rsid w:val="00E11ED8"/>
    <w:rsid w:val="00E146B1"/>
    <w:rsid w:val="00E14FB3"/>
    <w:rsid w:val="00E16AAC"/>
    <w:rsid w:val="00E17A10"/>
    <w:rsid w:val="00E21E4A"/>
    <w:rsid w:val="00E248E3"/>
    <w:rsid w:val="00E26050"/>
    <w:rsid w:val="00E37B35"/>
    <w:rsid w:val="00E40048"/>
    <w:rsid w:val="00E54DF7"/>
    <w:rsid w:val="00E611E7"/>
    <w:rsid w:val="00E67138"/>
    <w:rsid w:val="00E70637"/>
    <w:rsid w:val="00E719B2"/>
    <w:rsid w:val="00E72045"/>
    <w:rsid w:val="00E75278"/>
    <w:rsid w:val="00E7620C"/>
    <w:rsid w:val="00E90946"/>
    <w:rsid w:val="00E93736"/>
    <w:rsid w:val="00EA14C6"/>
    <w:rsid w:val="00EA150F"/>
    <w:rsid w:val="00EA412C"/>
    <w:rsid w:val="00EA448B"/>
    <w:rsid w:val="00EA51F3"/>
    <w:rsid w:val="00EB50C7"/>
    <w:rsid w:val="00EC40AD"/>
    <w:rsid w:val="00ED62FF"/>
    <w:rsid w:val="00EF50F1"/>
    <w:rsid w:val="00EF6C7F"/>
    <w:rsid w:val="00F03243"/>
    <w:rsid w:val="00F079D7"/>
    <w:rsid w:val="00F07EA2"/>
    <w:rsid w:val="00F14B96"/>
    <w:rsid w:val="00F25B3E"/>
    <w:rsid w:val="00F335BB"/>
    <w:rsid w:val="00F33CDA"/>
    <w:rsid w:val="00F42171"/>
    <w:rsid w:val="00F47CBC"/>
    <w:rsid w:val="00F53C28"/>
    <w:rsid w:val="00F66E9D"/>
    <w:rsid w:val="00F717EF"/>
    <w:rsid w:val="00F72381"/>
    <w:rsid w:val="00F75011"/>
    <w:rsid w:val="00F81251"/>
    <w:rsid w:val="00F81755"/>
    <w:rsid w:val="00F830BF"/>
    <w:rsid w:val="00F834F2"/>
    <w:rsid w:val="00F9358C"/>
    <w:rsid w:val="00F947DA"/>
    <w:rsid w:val="00F961FD"/>
    <w:rsid w:val="00F96EA4"/>
    <w:rsid w:val="00FA0BEF"/>
    <w:rsid w:val="00FA15F8"/>
    <w:rsid w:val="00FA334F"/>
    <w:rsid w:val="00FA6667"/>
    <w:rsid w:val="00FC58F1"/>
    <w:rsid w:val="00FD008E"/>
    <w:rsid w:val="00FD0BD0"/>
    <w:rsid w:val="00FD78B9"/>
    <w:rsid w:val="00FE5717"/>
    <w:rsid w:val="00FE67B1"/>
    <w:rsid w:val="00FF10FA"/>
    <w:rsid w:val="00FF38FE"/>
    <w:rsid w:val="00FF4938"/>
    <w:rsid w:val="00FF628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0F54627D"/>
  <w15:docId w15:val="{1A7E8083-6261-486A-A4D9-5121FF1B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qFormat/>
    <w:rsid w:val="000216C7"/>
    <w:pPr>
      <w:spacing w:line="240" w:lineRule="auto"/>
    </w:pPr>
    <w:rPr>
      <w:rFonts w:ascii="Arial Narrow" w:eastAsia="Times New Roman" w:hAnsi="Arial Narrow" w:cs="Times New Roman"/>
      <w:sz w:val="24"/>
      <w:szCs w:val="20"/>
      <w:lang w:eastAsia="pl-PL"/>
    </w:rPr>
  </w:style>
  <w:style w:type="paragraph" w:styleId="Nagwek1">
    <w:name w:val="heading 1"/>
    <w:aliases w:val="opis,CHAPITRE,ARTICLE"/>
    <w:basedOn w:val="Normalny"/>
    <w:next w:val="Normalny"/>
    <w:link w:val="Nagwek1Znak"/>
    <w:qFormat/>
    <w:rsid w:val="0002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D713E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0216C7"/>
    <w:pPr>
      <w:keepNext/>
      <w:keepLines/>
      <w:spacing w:before="200"/>
      <w:outlineLvl w:val="2"/>
    </w:pPr>
    <w:rPr>
      <w:rFonts w:ascii="Cambria" w:hAnsi="Cambria"/>
      <w:b/>
      <w:bCs/>
      <w:color w:val="4F81BD"/>
    </w:rPr>
  </w:style>
  <w:style w:type="paragraph" w:styleId="Nagwek4">
    <w:name w:val="heading 4"/>
    <w:basedOn w:val="Normalny"/>
    <w:next w:val="Normalny"/>
    <w:link w:val="Nagwek4Znak"/>
    <w:qFormat/>
    <w:rsid w:val="00244610"/>
    <w:pPr>
      <w:keepNext/>
      <w:widowControl w:val="0"/>
      <w:tabs>
        <w:tab w:val="num" w:pos="0"/>
      </w:tabs>
      <w:suppressAutoHyphens/>
      <w:spacing w:before="240" w:after="60" w:line="360" w:lineRule="auto"/>
      <w:ind w:left="708" w:hanging="708"/>
      <w:outlineLvl w:val="3"/>
    </w:pPr>
    <w:rPr>
      <w:rFonts w:ascii="Arial" w:hAnsi="Arial"/>
      <w:b/>
      <w:bCs/>
      <w:kern w:val="1"/>
      <w:szCs w:val="28"/>
      <w:lang w:eastAsia="zh-CN"/>
    </w:rPr>
  </w:style>
  <w:style w:type="paragraph" w:styleId="Nagwek5">
    <w:name w:val="heading 5"/>
    <w:basedOn w:val="Normalny"/>
    <w:next w:val="Normalny"/>
    <w:link w:val="Nagwek5Znak"/>
    <w:qFormat/>
    <w:rsid w:val="00244610"/>
    <w:pPr>
      <w:widowControl w:val="0"/>
      <w:tabs>
        <w:tab w:val="left" w:pos="0"/>
      </w:tabs>
      <w:suppressAutoHyphens/>
      <w:spacing w:before="240" w:after="60" w:line="360" w:lineRule="auto"/>
      <w:ind w:left="708"/>
      <w:outlineLvl w:val="4"/>
    </w:pPr>
    <w:rPr>
      <w:rFonts w:ascii="Arial" w:hAnsi="Arial"/>
      <w:b/>
      <w:bCs/>
      <w:i/>
      <w:iCs/>
      <w:kern w:val="1"/>
      <w:sz w:val="26"/>
      <w:szCs w:val="26"/>
      <w:lang w:eastAsia="zh-CN"/>
    </w:rPr>
  </w:style>
  <w:style w:type="paragraph" w:styleId="Nagwek6">
    <w:name w:val="heading 6"/>
    <w:basedOn w:val="Normalny"/>
    <w:next w:val="Normalny"/>
    <w:link w:val="Nagwek6Znak"/>
    <w:qFormat/>
    <w:rsid w:val="00244610"/>
    <w:pPr>
      <w:widowControl w:val="0"/>
      <w:tabs>
        <w:tab w:val="left" w:pos="0"/>
      </w:tabs>
      <w:suppressAutoHyphens/>
      <w:spacing w:before="240" w:after="60" w:line="360" w:lineRule="auto"/>
      <w:ind w:left="1416" w:hanging="708"/>
      <w:outlineLvl w:val="5"/>
    </w:pPr>
    <w:rPr>
      <w:rFonts w:ascii="Arial" w:hAnsi="Arial"/>
      <w:b/>
      <w:bCs/>
      <w:kern w:val="1"/>
      <w:sz w:val="22"/>
      <w:szCs w:val="22"/>
      <w:lang w:eastAsia="zh-CN"/>
    </w:rPr>
  </w:style>
  <w:style w:type="paragraph" w:styleId="Nagwek7">
    <w:name w:val="heading 7"/>
    <w:basedOn w:val="Normalny"/>
    <w:next w:val="Normalny"/>
    <w:link w:val="Nagwek7Znak"/>
    <w:qFormat/>
    <w:rsid w:val="00244610"/>
    <w:pPr>
      <w:widowControl w:val="0"/>
      <w:tabs>
        <w:tab w:val="left" w:pos="0"/>
      </w:tabs>
      <w:suppressAutoHyphens/>
      <w:spacing w:before="240" w:after="60" w:line="360" w:lineRule="auto"/>
      <w:ind w:left="2124" w:hanging="708"/>
      <w:outlineLvl w:val="6"/>
    </w:pPr>
    <w:rPr>
      <w:rFonts w:ascii="Arial" w:hAnsi="Arial"/>
      <w:kern w:val="1"/>
      <w:sz w:val="22"/>
      <w:szCs w:val="22"/>
      <w:lang w:eastAsia="zh-CN"/>
    </w:rPr>
  </w:style>
  <w:style w:type="paragraph" w:styleId="Nagwek8">
    <w:name w:val="heading 8"/>
    <w:basedOn w:val="Normalny"/>
    <w:next w:val="Normalny"/>
    <w:link w:val="Nagwek8Znak"/>
    <w:qFormat/>
    <w:rsid w:val="00244610"/>
    <w:pPr>
      <w:widowControl w:val="0"/>
      <w:tabs>
        <w:tab w:val="left" w:pos="0"/>
      </w:tabs>
      <w:suppressAutoHyphens/>
      <w:spacing w:before="240" w:after="60" w:line="360" w:lineRule="auto"/>
      <w:ind w:left="2832" w:hanging="708"/>
      <w:outlineLvl w:val="7"/>
    </w:pPr>
    <w:rPr>
      <w:rFonts w:ascii="Arial" w:hAnsi="Arial"/>
      <w:i/>
      <w:iCs/>
      <w:kern w:val="1"/>
      <w:sz w:val="22"/>
      <w:szCs w:val="22"/>
      <w:lang w:eastAsia="zh-CN"/>
    </w:rPr>
  </w:style>
  <w:style w:type="paragraph" w:styleId="Nagwek9">
    <w:name w:val="heading 9"/>
    <w:basedOn w:val="Normalny"/>
    <w:next w:val="Normalny"/>
    <w:link w:val="Nagwek9Znak"/>
    <w:qFormat/>
    <w:rsid w:val="00244610"/>
    <w:pPr>
      <w:widowControl w:val="0"/>
      <w:tabs>
        <w:tab w:val="left" w:pos="0"/>
      </w:tabs>
      <w:suppressAutoHyphens/>
      <w:spacing w:before="240" w:after="60" w:line="360" w:lineRule="auto"/>
      <w:ind w:left="3540" w:hanging="708"/>
      <w:outlineLvl w:val="8"/>
    </w:pPr>
    <w:rPr>
      <w:rFonts w:ascii="Arial" w:hAnsi="Arial" w:cs="Arial"/>
      <w:kern w:val="1"/>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0216C7"/>
    <w:rPr>
      <w:rFonts w:ascii="Cambria" w:eastAsia="Times New Roman" w:hAnsi="Cambria" w:cs="Times New Roman"/>
      <w:b/>
      <w:bCs/>
      <w:color w:val="4F81BD"/>
      <w:sz w:val="24"/>
      <w:szCs w:val="20"/>
    </w:rPr>
  </w:style>
  <w:style w:type="paragraph" w:customStyle="1" w:styleId="Przekadka">
    <w:name w:val="Przekładka"/>
    <w:basedOn w:val="Normalny"/>
    <w:next w:val="Normalny"/>
    <w:uiPriority w:val="99"/>
    <w:unhideWhenUsed/>
    <w:rsid w:val="000216C7"/>
    <w:pPr>
      <w:spacing w:before="480"/>
      <w:jc w:val="center"/>
      <w:outlineLvl w:val="0"/>
    </w:pPr>
    <w:rPr>
      <w:rFonts w:ascii="Bodnoff" w:hAnsi="Bodnoff"/>
      <w:sz w:val="40"/>
    </w:rPr>
  </w:style>
  <w:style w:type="paragraph" w:customStyle="1" w:styleId="Pozycja-poziom2">
    <w:name w:val="Pozycja - poziom 2"/>
    <w:basedOn w:val="Normalny"/>
    <w:next w:val="Normalny"/>
    <w:link w:val="Pozycja-poziom2Znak"/>
    <w:unhideWhenUsed/>
    <w:rsid w:val="000216C7"/>
    <w:pPr>
      <w:spacing w:before="120" w:after="120"/>
      <w:ind w:left="709" w:hanging="709"/>
      <w:outlineLvl w:val="2"/>
    </w:pPr>
    <w:rPr>
      <w:b/>
      <w:caps/>
      <w:u w:val="single"/>
    </w:rPr>
  </w:style>
  <w:style w:type="paragraph" w:customStyle="1" w:styleId="Pozycja-poziom1">
    <w:name w:val="Pozycja - poziom 1"/>
    <w:basedOn w:val="Normalny"/>
    <w:next w:val="Normalny"/>
    <w:link w:val="Pozycja-poziom1Znak"/>
    <w:unhideWhenUsed/>
    <w:rsid w:val="000216C7"/>
    <w:pPr>
      <w:spacing w:before="240" w:after="120"/>
      <w:outlineLvl w:val="1"/>
    </w:pPr>
    <w:rPr>
      <w:b/>
      <w:caps/>
      <w:sz w:val="28"/>
      <w:u w:val="single"/>
    </w:rPr>
  </w:style>
  <w:style w:type="character" w:customStyle="1" w:styleId="Pozycja-poziom1Znak">
    <w:name w:val="Pozycja - poziom 1 Znak"/>
    <w:link w:val="Pozycja-poziom1"/>
    <w:locked/>
    <w:rsid w:val="000216C7"/>
    <w:rPr>
      <w:rFonts w:ascii="Arial Narrow" w:eastAsia="Times New Roman" w:hAnsi="Arial Narrow" w:cs="Times New Roman"/>
      <w:b/>
      <w:caps/>
      <w:sz w:val="28"/>
      <w:szCs w:val="20"/>
      <w:u w:val="single"/>
    </w:rPr>
  </w:style>
  <w:style w:type="paragraph" w:styleId="Tekstpodstawowy">
    <w:name w:val="Body Text"/>
    <w:basedOn w:val="Normalny"/>
    <w:link w:val="TekstpodstawowyZnak"/>
    <w:unhideWhenUsed/>
    <w:rsid w:val="000216C7"/>
    <w:pPr>
      <w:spacing w:after="120"/>
    </w:pPr>
  </w:style>
  <w:style w:type="character" w:customStyle="1" w:styleId="TekstpodstawowyZnak">
    <w:name w:val="Tekst podstawowy Znak"/>
    <w:basedOn w:val="Domylnaczcionkaakapitu"/>
    <w:link w:val="Tekstpodstawowy"/>
    <w:rsid w:val="000216C7"/>
    <w:rPr>
      <w:rFonts w:ascii="Arial Narrow" w:eastAsia="Times New Roman" w:hAnsi="Arial Narrow" w:cs="Times New Roman"/>
      <w:sz w:val="24"/>
      <w:szCs w:val="20"/>
    </w:rPr>
  </w:style>
  <w:style w:type="paragraph" w:styleId="Tekstpodstawowywcity">
    <w:name w:val="Body Text Indent"/>
    <w:basedOn w:val="Normalny"/>
    <w:link w:val="TekstpodstawowywcityZnak"/>
    <w:unhideWhenUsed/>
    <w:rsid w:val="000216C7"/>
    <w:pPr>
      <w:spacing w:after="120"/>
      <w:ind w:left="283"/>
    </w:pPr>
  </w:style>
  <w:style w:type="character" w:customStyle="1" w:styleId="TekstpodstawowywcityZnak">
    <w:name w:val="Tekst podstawowy wcięty Znak"/>
    <w:basedOn w:val="Domylnaczcionkaakapitu"/>
    <w:link w:val="Tekstpodstawowywcity"/>
    <w:rsid w:val="000216C7"/>
    <w:rPr>
      <w:rFonts w:ascii="Arial Narrow" w:eastAsia="Times New Roman" w:hAnsi="Arial Narrow" w:cs="Times New Roman"/>
      <w:sz w:val="24"/>
      <w:szCs w:val="20"/>
    </w:rPr>
  </w:style>
  <w:style w:type="paragraph" w:styleId="Stopka">
    <w:name w:val="footer"/>
    <w:basedOn w:val="Normalny"/>
    <w:link w:val="StopkaZnak"/>
    <w:uiPriority w:val="99"/>
    <w:unhideWhenUsed/>
    <w:rsid w:val="000216C7"/>
    <w:pPr>
      <w:tabs>
        <w:tab w:val="center" w:pos="4536"/>
        <w:tab w:val="right" w:pos="9072"/>
      </w:tabs>
    </w:pPr>
  </w:style>
  <w:style w:type="character" w:customStyle="1" w:styleId="StopkaZnak">
    <w:name w:val="Stopka Znak"/>
    <w:basedOn w:val="Domylnaczcionkaakapitu"/>
    <w:link w:val="Stopka"/>
    <w:uiPriority w:val="99"/>
    <w:rsid w:val="000216C7"/>
    <w:rPr>
      <w:rFonts w:ascii="Arial Narrow" w:eastAsia="Times New Roman" w:hAnsi="Arial Narrow" w:cs="Times New Roman"/>
      <w:sz w:val="24"/>
      <w:szCs w:val="20"/>
    </w:rPr>
  </w:style>
  <w:style w:type="character" w:customStyle="1" w:styleId="Pozycja-poziom2Znak">
    <w:name w:val="Pozycja - poziom 2 Znak"/>
    <w:link w:val="Pozycja-poziom2"/>
    <w:rsid w:val="000216C7"/>
    <w:rPr>
      <w:rFonts w:ascii="Arial Narrow" w:eastAsia="Times New Roman" w:hAnsi="Arial Narrow" w:cs="Times New Roman"/>
      <w:b/>
      <w:caps/>
      <w:sz w:val="24"/>
      <w:szCs w:val="20"/>
      <w:u w:val="single"/>
    </w:rPr>
  </w:style>
  <w:style w:type="table" w:styleId="Tabela-Siatka">
    <w:name w:val="Table Grid"/>
    <w:basedOn w:val="Standardowy"/>
    <w:rsid w:val="000216C7"/>
    <w:pPr>
      <w:spacing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wcity2">
    <w:name w:val="Body Text Indent 2"/>
    <w:basedOn w:val="Normalny"/>
    <w:link w:val="Tekstpodstawowywcity2Znak"/>
    <w:uiPriority w:val="99"/>
    <w:unhideWhenUsed/>
    <w:rsid w:val="000216C7"/>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216C7"/>
    <w:rPr>
      <w:rFonts w:ascii="Arial Narrow" w:eastAsia="Times New Roman" w:hAnsi="Arial Narrow" w:cs="Times New Roman"/>
      <w:sz w:val="24"/>
      <w:szCs w:val="20"/>
    </w:rPr>
  </w:style>
  <w:style w:type="character" w:customStyle="1" w:styleId="adresinwestycji">
    <w:name w:val="adres inwestycji"/>
    <w:qFormat/>
    <w:rsid w:val="000216C7"/>
    <w:rPr>
      <w:spacing w:val="-6"/>
      <w:sz w:val="28"/>
      <w:szCs w:val="32"/>
    </w:rPr>
  </w:style>
  <w:style w:type="paragraph" w:styleId="Tekstdymka">
    <w:name w:val="Balloon Text"/>
    <w:basedOn w:val="Normalny"/>
    <w:link w:val="TekstdymkaZnak"/>
    <w:uiPriority w:val="99"/>
    <w:semiHidden/>
    <w:unhideWhenUsed/>
    <w:rsid w:val="000216C7"/>
    <w:rPr>
      <w:rFonts w:ascii="Tahoma" w:hAnsi="Tahoma" w:cs="Tahoma"/>
      <w:sz w:val="16"/>
      <w:szCs w:val="16"/>
    </w:rPr>
  </w:style>
  <w:style w:type="character" w:customStyle="1" w:styleId="TekstdymkaZnak">
    <w:name w:val="Tekst dymka Znak"/>
    <w:basedOn w:val="Domylnaczcionkaakapitu"/>
    <w:link w:val="Tekstdymka"/>
    <w:uiPriority w:val="99"/>
    <w:semiHidden/>
    <w:rsid w:val="000216C7"/>
    <w:rPr>
      <w:rFonts w:ascii="Tahoma" w:eastAsia="Times New Roman" w:hAnsi="Tahoma" w:cs="Tahoma"/>
      <w:sz w:val="16"/>
      <w:szCs w:val="16"/>
      <w:lang w:eastAsia="pl-PL"/>
    </w:rPr>
  </w:style>
  <w:style w:type="paragraph" w:customStyle="1" w:styleId="Nagwek0">
    <w:name w:val="Nagłówek 0"/>
    <w:basedOn w:val="Nagwek1"/>
    <w:link w:val="Nagwek0Znak"/>
    <w:rsid w:val="000216C7"/>
    <w:pPr>
      <w:pBdr>
        <w:top w:val="single" w:sz="4" w:space="2" w:color="auto"/>
        <w:left w:val="single" w:sz="4" w:space="4" w:color="auto"/>
        <w:bottom w:val="single" w:sz="4" w:space="2" w:color="auto"/>
        <w:right w:val="single" w:sz="4" w:space="4" w:color="auto"/>
      </w:pBdr>
      <w:spacing w:before="400" w:after="240"/>
      <w:jc w:val="center"/>
    </w:pPr>
    <w:rPr>
      <w:rFonts w:ascii="ISOCPEUR" w:hAnsi="ISOCPEUR"/>
      <w:bCs w:val="0"/>
      <w:caps/>
      <w:color w:val="auto"/>
      <w:lang w:eastAsia="en-US"/>
    </w:rPr>
  </w:style>
  <w:style w:type="character" w:customStyle="1" w:styleId="Nagwek0Znak">
    <w:name w:val="Nagłówek 0 Znak"/>
    <w:basedOn w:val="Nagwek1Znak"/>
    <w:link w:val="Nagwek0"/>
    <w:rsid w:val="000216C7"/>
    <w:rPr>
      <w:rFonts w:ascii="ISOCPEUR" w:eastAsiaTheme="majorEastAsia" w:hAnsi="ISOCPEUR" w:cstheme="majorBidi"/>
      <w:b/>
      <w:bCs/>
      <w:caps/>
      <w:color w:val="365F91" w:themeColor="accent1" w:themeShade="BF"/>
      <w:sz w:val="28"/>
      <w:szCs w:val="28"/>
      <w:lang w:eastAsia="pl-PL"/>
    </w:rPr>
  </w:style>
  <w:style w:type="character" w:customStyle="1" w:styleId="Nagwek1Znak">
    <w:name w:val="Nagłówek 1 Znak"/>
    <w:aliases w:val="opis Znak,CHAPITRE Znak,ARTICLE Znak"/>
    <w:basedOn w:val="Domylnaczcionkaakapitu"/>
    <w:link w:val="Nagwek1"/>
    <w:uiPriority w:val="9"/>
    <w:rsid w:val="000216C7"/>
    <w:rPr>
      <w:rFonts w:asciiTheme="majorHAnsi" w:eastAsiaTheme="majorEastAsia" w:hAnsiTheme="majorHAnsi" w:cstheme="majorBidi"/>
      <w:b/>
      <w:bCs/>
      <w:color w:val="365F91" w:themeColor="accent1" w:themeShade="BF"/>
      <w:sz w:val="28"/>
      <w:szCs w:val="28"/>
      <w:lang w:eastAsia="pl-PL"/>
    </w:rPr>
  </w:style>
  <w:style w:type="paragraph" w:customStyle="1" w:styleId="Nagwek10">
    <w:name w:val="Nagłówek 1."/>
    <w:basedOn w:val="Normalny"/>
    <w:next w:val="Normalny"/>
    <w:link w:val="Nagwek1Znak0"/>
    <w:unhideWhenUsed/>
    <w:rsid w:val="000216C7"/>
    <w:pPr>
      <w:spacing w:before="240" w:after="120"/>
      <w:outlineLvl w:val="1"/>
    </w:pPr>
    <w:rPr>
      <w:rFonts w:ascii="ISOCPEUR" w:hAnsi="ISOCPEUR"/>
      <w:b/>
      <w:caps/>
      <w:sz w:val="28"/>
    </w:rPr>
  </w:style>
  <w:style w:type="character" w:customStyle="1" w:styleId="Nagwek1Znak0">
    <w:name w:val="Nagłówek 1. Znak"/>
    <w:link w:val="Nagwek10"/>
    <w:locked/>
    <w:rsid w:val="000216C7"/>
    <w:rPr>
      <w:rFonts w:ascii="ISOCPEUR" w:eastAsia="Times New Roman" w:hAnsi="ISOCPEUR" w:cs="Times New Roman"/>
      <w:b/>
      <w:caps/>
      <w:sz w:val="28"/>
      <w:szCs w:val="20"/>
    </w:rPr>
  </w:style>
  <w:style w:type="paragraph" w:customStyle="1" w:styleId="Nagwek11">
    <w:name w:val="Nagłówek 1.1"/>
    <w:basedOn w:val="Normalny"/>
    <w:next w:val="Normalny"/>
    <w:link w:val="Nagwek11Znak"/>
    <w:unhideWhenUsed/>
    <w:rsid w:val="000216C7"/>
    <w:pPr>
      <w:spacing w:before="120" w:after="120"/>
      <w:outlineLvl w:val="2"/>
    </w:pPr>
    <w:rPr>
      <w:rFonts w:ascii="ISOCPEUR" w:hAnsi="ISOCPEUR"/>
      <w:b/>
      <w:caps/>
    </w:rPr>
  </w:style>
  <w:style w:type="character" w:customStyle="1" w:styleId="Nagwek11Znak">
    <w:name w:val="Nagłówek 1.1 Znak"/>
    <w:link w:val="Nagwek11"/>
    <w:rsid w:val="000216C7"/>
    <w:rPr>
      <w:rFonts w:ascii="ISOCPEUR" w:eastAsia="Times New Roman" w:hAnsi="ISOCPEUR" w:cs="Times New Roman"/>
      <w:b/>
      <w:caps/>
      <w:sz w:val="24"/>
      <w:szCs w:val="20"/>
    </w:rPr>
  </w:style>
  <w:style w:type="paragraph" w:customStyle="1" w:styleId="Nagwek111">
    <w:name w:val="Nagłówek 1.1.1."/>
    <w:basedOn w:val="Normalny"/>
    <w:next w:val="Normalny"/>
    <w:unhideWhenUsed/>
    <w:rsid w:val="00C505BB"/>
    <w:pPr>
      <w:tabs>
        <w:tab w:val="left" w:pos="284"/>
      </w:tabs>
      <w:spacing w:before="120" w:after="120"/>
      <w:jc w:val="left"/>
      <w:outlineLvl w:val="4"/>
    </w:pPr>
    <w:rPr>
      <w:rFonts w:ascii="ISOCPEUR" w:hAnsi="ISOCPEUR"/>
      <w:caps/>
      <w:snapToGrid w:val="0"/>
      <w:u w:val="single"/>
    </w:rPr>
  </w:style>
  <w:style w:type="paragraph" w:styleId="Nagwekspisutreci">
    <w:name w:val="TOC Heading"/>
    <w:basedOn w:val="Nagwek1"/>
    <w:next w:val="Normalny"/>
    <w:uiPriority w:val="39"/>
    <w:unhideWhenUsed/>
    <w:qFormat/>
    <w:rsid w:val="00C505BB"/>
    <w:pPr>
      <w:spacing w:line="276" w:lineRule="auto"/>
      <w:jc w:val="left"/>
      <w:outlineLvl w:val="9"/>
    </w:pPr>
    <w:rPr>
      <w:lang w:eastAsia="en-US"/>
    </w:rPr>
  </w:style>
  <w:style w:type="paragraph" w:styleId="Spistreci1">
    <w:name w:val="toc 1"/>
    <w:basedOn w:val="Normalny"/>
    <w:next w:val="Normalny"/>
    <w:autoRedefine/>
    <w:uiPriority w:val="39"/>
    <w:unhideWhenUsed/>
    <w:rsid w:val="00D713E0"/>
    <w:pPr>
      <w:tabs>
        <w:tab w:val="right" w:leader="dot" w:pos="9062"/>
      </w:tabs>
      <w:spacing w:after="100"/>
    </w:pPr>
    <w:rPr>
      <w:rFonts w:ascii="ISOCPEUR" w:hAnsi="ISOCPEUR"/>
      <w:b/>
      <w:noProof/>
    </w:rPr>
  </w:style>
  <w:style w:type="paragraph" w:styleId="Spistreci2">
    <w:name w:val="toc 2"/>
    <w:basedOn w:val="Normalny"/>
    <w:next w:val="Normalny"/>
    <w:autoRedefine/>
    <w:uiPriority w:val="39"/>
    <w:unhideWhenUsed/>
    <w:rsid w:val="006B4CAF"/>
    <w:pPr>
      <w:tabs>
        <w:tab w:val="right" w:leader="dot" w:pos="9062"/>
      </w:tabs>
      <w:spacing w:after="100"/>
      <w:ind w:left="240"/>
    </w:pPr>
    <w:rPr>
      <w:rFonts w:ascii="ISOCPEUR" w:hAnsi="ISOCPEUR"/>
      <w:b/>
      <w:noProof/>
      <w:sz w:val="22"/>
      <w:szCs w:val="22"/>
    </w:rPr>
  </w:style>
  <w:style w:type="paragraph" w:styleId="Spistreci3">
    <w:name w:val="toc 3"/>
    <w:basedOn w:val="Normalny"/>
    <w:next w:val="Normalny"/>
    <w:autoRedefine/>
    <w:uiPriority w:val="39"/>
    <w:unhideWhenUsed/>
    <w:rsid w:val="00C505BB"/>
    <w:pPr>
      <w:spacing w:after="100"/>
      <w:ind w:left="480"/>
    </w:pPr>
  </w:style>
  <w:style w:type="character" w:styleId="Hipercze">
    <w:name w:val="Hyperlink"/>
    <w:basedOn w:val="Domylnaczcionkaakapitu"/>
    <w:uiPriority w:val="99"/>
    <w:unhideWhenUsed/>
    <w:rsid w:val="00C505BB"/>
    <w:rPr>
      <w:color w:val="0000FF" w:themeColor="hyperlink"/>
      <w:u w:val="single"/>
    </w:rPr>
  </w:style>
  <w:style w:type="paragraph" w:styleId="Nagwek">
    <w:name w:val="header"/>
    <w:basedOn w:val="Normalny"/>
    <w:link w:val="NagwekZnak"/>
    <w:uiPriority w:val="99"/>
    <w:unhideWhenUsed/>
    <w:rsid w:val="00D713E0"/>
    <w:pPr>
      <w:tabs>
        <w:tab w:val="center" w:pos="4536"/>
        <w:tab w:val="right" w:pos="9072"/>
      </w:tabs>
    </w:pPr>
  </w:style>
  <w:style w:type="character" w:customStyle="1" w:styleId="NagwekZnak">
    <w:name w:val="Nagłówek Znak"/>
    <w:basedOn w:val="Domylnaczcionkaakapitu"/>
    <w:link w:val="Nagwek"/>
    <w:uiPriority w:val="99"/>
    <w:rsid w:val="00D713E0"/>
    <w:rPr>
      <w:rFonts w:ascii="Arial Narrow" w:eastAsia="Times New Roman" w:hAnsi="Arial Narrow" w:cs="Times New Roman"/>
      <w:sz w:val="24"/>
      <w:szCs w:val="20"/>
      <w:lang w:eastAsia="pl-PL"/>
    </w:rPr>
  </w:style>
  <w:style w:type="character" w:customStyle="1" w:styleId="Nagwek2Znak">
    <w:name w:val="Nagłówek 2 Znak"/>
    <w:basedOn w:val="Domylnaczcionkaakapitu"/>
    <w:link w:val="Nagwek2"/>
    <w:uiPriority w:val="9"/>
    <w:rsid w:val="00D713E0"/>
    <w:rPr>
      <w:rFonts w:asciiTheme="majorHAnsi" w:eastAsiaTheme="majorEastAsia" w:hAnsiTheme="majorHAnsi" w:cstheme="majorBidi"/>
      <w:b/>
      <w:bCs/>
      <w:color w:val="4F81BD" w:themeColor="accent1"/>
      <w:sz w:val="26"/>
      <w:szCs w:val="26"/>
      <w:lang w:eastAsia="pl-PL"/>
    </w:rPr>
  </w:style>
  <w:style w:type="paragraph" w:styleId="Bezodstpw">
    <w:name w:val="No Spacing"/>
    <w:uiPriority w:val="1"/>
    <w:qFormat/>
    <w:rsid w:val="00D713E0"/>
    <w:pPr>
      <w:spacing w:line="240" w:lineRule="auto"/>
    </w:pPr>
    <w:rPr>
      <w:rFonts w:ascii="Arial Narrow" w:eastAsia="Times New Roman" w:hAnsi="Arial Narrow" w:cs="Times New Roman"/>
      <w:sz w:val="24"/>
      <w:szCs w:val="20"/>
      <w:lang w:eastAsia="pl-PL"/>
    </w:rPr>
  </w:style>
  <w:style w:type="paragraph" w:customStyle="1" w:styleId="nazwainwestycji">
    <w:name w:val="nazwa inwestycji"/>
    <w:basedOn w:val="Normalny"/>
    <w:rsid w:val="000E4D79"/>
    <w:pPr>
      <w:jc w:val="left"/>
    </w:pPr>
    <w:rPr>
      <w:sz w:val="34"/>
    </w:rPr>
  </w:style>
  <w:style w:type="character" w:customStyle="1" w:styleId="miejscowoscinwestycji">
    <w:name w:val="miejscowosc inwestycji"/>
    <w:uiPriority w:val="1"/>
    <w:rsid w:val="001E3C38"/>
    <w:rPr>
      <w:spacing w:val="-6"/>
      <w:sz w:val="28"/>
      <w:szCs w:val="32"/>
    </w:rPr>
  </w:style>
  <w:style w:type="character" w:styleId="Pogrubienie">
    <w:name w:val="Strong"/>
    <w:basedOn w:val="Domylnaczcionkaakapitu"/>
    <w:uiPriority w:val="22"/>
    <w:qFormat/>
    <w:rsid w:val="00B5664B"/>
    <w:rPr>
      <w:b/>
      <w:bCs/>
    </w:rPr>
  </w:style>
  <w:style w:type="character" w:customStyle="1" w:styleId="apple-converted-space">
    <w:name w:val="apple-converted-space"/>
    <w:basedOn w:val="Domylnaczcionkaakapitu"/>
    <w:rsid w:val="00B5664B"/>
  </w:style>
  <w:style w:type="paragraph" w:styleId="Tekstprzypisukocowego">
    <w:name w:val="endnote text"/>
    <w:basedOn w:val="Normalny"/>
    <w:link w:val="TekstprzypisukocowegoZnak"/>
    <w:uiPriority w:val="99"/>
    <w:semiHidden/>
    <w:unhideWhenUsed/>
    <w:rsid w:val="00B56E2A"/>
    <w:rPr>
      <w:sz w:val="20"/>
    </w:rPr>
  </w:style>
  <w:style w:type="character" w:customStyle="1" w:styleId="TekstprzypisukocowegoZnak">
    <w:name w:val="Tekst przypisu końcowego Znak"/>
    <w:basedOn w:val="Domylnaczcionkaakapitu"/>
    <w:link w:val="Tekstprzypisukocowego"/>
    <w:uiPriority w:val="99"/>
    <w:semiHidden/>
    <w:rsid w:val="00B56E2A"/>
    <w:rPr>
      <w:rFonts w:ascii="Arial Narrow" w:eastAsia="Times New Roman" w:hAnsi="Arial Narrow" w:cs="Times New Roman"/>
      <w:sz w:val="20"/>
      <w:szCs w:val="20"/>
      <w:lang w:eastAsia="pl-PL"/>
    </w:rPr>
  </w:style>
  <w:style w:type="character" w:styleId="Odwoanieprzypisukocowego">
    <w:name w:val="endnote reference"/>
    <w:basedOn w:val="Domylnaczcionkaakapitu"/>
    <w:uiPriority w:val="99"/>
    <w:semiHidden/>
    <w:unhideWhenUsed/>
    <w:rsid w:val="00B56E2A"/>
    <w:rPr>
      <w:vertAlign w:val="superscript"/>
    </w:rPr>
  </w:style>
  <w:style w:type="paragraph" w:customStyle="1" w:styleId="JNormalny">
    <w:name w:val="J. Normalny"/>
    <w:basedOn w:val="Normalny"/>
    <w:qFormat/>
    <w:rsid w:val="00934996"/>
    <w:pPr>
      <w:suppressAutoHyphens/>
      <w:spacing w:before="120"/>
      <w:ind w:left="142" w:right="142" w:firstLine="567"/>
    </w:pPr>
    <w:rPr>
      <w:rFonts w:ascii="ISOCPEUR" w:hAnsi="ISOCPEUR"/>
    </w:rPr>
  </w:style>
  <w:style w:type="paragraph" w:styleId="Akapitzlist">
    <w:name w:val="List Paragraph"/>
    <w:basedOn w:val="Normalny"/>
    <w:uiPriority w:val="34"/>
    <w:qFormat/>
    <w:rsid w:val="00934996"/>
    <w:pPr>
      <w:widowControl w:val="0"/>
      <w:suppressAutoHyphens/>
      <w:autoSpaceDE w:val="0"/>
      <w:spacing w:line="276" w:lineRule="auto"/>
      <w:ind w:left="708"/>
    </w:pPr>
    <w:rPr>
      <w:lang w:eastAsia="ar-SA"/>
    </w:rPr>
  </w:style>
  <w:style w:type="paragraph" w:customStyle="1" w:styleId="WW-Domylnie">
    <w:name w:val="WW-Domyślnie"/>
    <w:rsid w:val="00934996"/>
    <w:pPr>
      <w:widowControl w:val="0"/>
      <w:suppressAutoHyphens/>
      <w:spacing w:line="240" w:lineRule="auto"/>
      <w:jc w:val="left"/>
    </w:pPr>
    <w:rPr>
      <w:rFonts w:ascii="Times New Roman" w:eastAsia="Times New Roman" w:hAnsi="Times New Roman" w:cs="Times New Roman"/>
      <w:kern w:val="1"/>
      <w:sz w:val="20"/>
      <w:szCs w:val="20"/>
      <w:lang w:eastAsia="ar-SA"/>
    </w:rPr>
  </w:style>
  <w:style w:type="paragraph" w:customStyle="1" w:styleId="WW-Tretekstu">
    <w:name w:val="WW-Treść tekstu"/>
    <w:basedOn w:val="WW-Domylnie"/>
    <w:rsid w:val="00934996"/>
  </w:style>
  <w:style w:type="paragraph" w:customStyle="1" w:styleId="Tekstpodstawowy1">
    <w:name w:val="Tekst podstawowy 1"/>
    <w:basedOn w:val="Normalny"/>
    <w:rsid w:val="007D1A96"/>
    <w:pPr>
      <w:widowControl w:val="0"/>
      <w:suppressAutoHyphens/>
      <w:autoSpaceDE w:val="0"/>
      <w:spacing w:line="276" w:lineRule="auto"/>
    </w:pPr>
    <w:rPr>
      <w:rFonts w:ascii="Arial" w:hAnsi="Arial" w:cs="Arial"/>
      <w:szCs w:val="16"/>
      <w:lang w:eastAsia="ar-SA"/>
    </w:rPr>
  </w:style>
  <w:style w:type="paragraph" w:customStyle="1" w:styleId="NormalnyJowita">
    <w:name w:val="Normalny Jowita"/>
    <w:basedOn w:val="Normalny"/>
    <w:qFormat/>
    <w:rsid w:val="00F947DA"/>
    <w:pPr>
      <w:spacing w:after="160"/>
      <w:ind w:left="284" w:firstLine="567"/>
    </w:pPr>
    <w:rPr>
      <w:rFonts w:ascii="ISOCPEUR" w:eastAsiaTheme="minorEastAsia" w:hAnsi="ISOCPEUR" w:cstheme="minorBidi"/>
      <w:szCs w:val="22"/>
      <w:lang w:eastAsia="en-US"/>
    </w:rPr>
  </w:style>
  <w:style w:type="paragraph" w:customStyle="1" w:styleId="Pozycja-poziom4">
    <w:name w:val="Pozycja - poziom 4"/>
    <w:basedOn w:val="Normalny"/>
    <w:next w:val="Wcicienormalne"/>
    <w:qFormat/>
    <w:rsid w:val="00AC34A7"/>
    <w:pPr>
      <w:spacing w:before="120" w:after="120"/>
      <w:ind w:left="709" w:hanging="709"/>
      <w:outlineLvl w:val="4"/>
    </w:pPr>
    <w:rPr>
      <w:rFonts w:ascii="Times New Roman" w:hAnsi="Times New Roman"/>
      <w:b/>
      <w:u w:val="single"/>
    </w:rPr>
  </w:style>
  <w:style w:type="paragraph" w:styleId="Wcicienormalne">
    <w:name w:val="Normal Indent"/>
    <w:basedOn w:val="Normalny"/>
    <w:uiPriority w:val="99"/>
    <w:semiHidden/>
    <w:unhideWhenUsed/>
    <w:rsid w:val="00AC34A7"/>
    <w:pPr>
      <w:ind w:left="708"/>
    </w:pPr>
  </w:style>
  <w:style w:type="character" w:customStyle="1" w:styleId="Nagwek4Znak">
    <w:name w:val="Nagłówek 4 Znak"/>
    <w:basedOn w:val="Domylnaczcionkaakapitu"/>
    <w:link w:val="Nagwek4"/>
    <w:rsid w:val="00244610"/>
    <w:rPr>
      <w:rFonts w:ascii="Arial" w:eastAsia="Times New Roman" w:hAnsi="Arial" w:cs="Times New Roman"/>
      <w:b/>
      <w:bCs/>
      <w:kern w:val="1"/>
      <w:sz w:val="24"/>
      <w:szCs w:val="28"/>
      <w:lang w:eastAsia="zh-CN"/>
    </w:rPr>
  </w:style>
  <w:style w:type="character" w:customStyle="1" w:styleId="Nagwek5Znak">
    <w:name w:val="Nagłówek 5 Znak"/>
    <w:basedOn w:val="Domylnaczcionkaakapitu"/>
    <w:link w:val="Nagwek5"/>
    <w:rsid w:val="00244610"/>
    <w:rPr>
      <w:rFonts w:ascii="Arial" w:eastAsia="Times New Roman" w:hAnsi="Arial" w:cs="Times New Roman"/>
      <w:b/>
      <w:bCs/>
      <w:i/>
      <w:iCs/>
      <w:kern w:val="1"/>
      <w:sz w:val="26"/>
      <w:szCs w:val="26"/>
      <w:lang w:eastAsia="zh-CN"/>
    </w:rPr>
  </w:style>
  <w:style w:type="character" w:customStyle="1" w:styleId="Nagwek6Znak">
    <w:name w:val="Nagłówek 6 Znak"/>
    <w:basedOn w:val="Domylnaczcionkaakapitu"/>
    <w:link w:val="Nagwek6"/>
    <w:rsid w:val="00244610"/>
    <w:rPr>
      <w:rFonts w:ascii="Arial" w:eastAsia="Times New Roman" w:hAnsi="Arial" w:cs="Times New Roman"/>
      <w:b/>
      <w:bCs/>
      <w:kern w:val="1"/>
      <w:lang w:eastAsia="zh-CN"/>
    </w:rPr>
  </w:style>
  <w:style w:type="character" w:customStyle="1" w:styleId="Nagwek7Znak">
    <w:name w:val="Nagłówek 7 Znak"/>
    <w:basedOn w:val="Domylnaczcionkaakapitu"/>
    <w:link w:val="Nagwek7"/>
    <w:rsid w:val="00244610"/>
    <w:rPr>
      <w:rFonts w:ascii="Arial" w:eastAsia="Times New Roman" w:hAnsi="Arial" w:cs="Times New Roman"/>
      <w:kern w:val="1"/>
      <w:lang w:eastAsia="zh-CN"/>
    </w:rPr>
  </w:style>
  <w:style w:type="character" w:customStyle="1" w:styleId="Nagwek8Znak">
    <w:name w:val="Nagłówek 8 Znak"/>
    <w:basedOn w:val="Domylnaczcionkaakapitu"/>
    <w:link w:val="Nagwek8"/>
    <w:rsid w:val="00244610"/>
    <w:rPr>
      <w:rFonts w:ascii="Arial" w:eastAsia="Times New Roman" w:hAnsi="Arial" w:cs="Times New Roman"/>
      <w:i/>
      <w:iCs/>
      <w:kern w:val="1"/>
      <w:lang w:eastAsia="zh-CN"/>
    </w:rPr>
  </w:style>
  <w:style w:type="character" w:customStyle="1" w:styleId="Nagwek9Znak">
    <w:name w:val="Nagłówek 9 Znak"/>
    <w:basedOn w:val="Domylnaczcionkaakapitu"/>
    <w:link w:val="Nagwek9"/>
    <w:rsid w:val="00244610"/>
    <w:rPr>
      <w:rFonts w:ascii="Arial" w:eastAsia="Times New Roman" w:hAnsi="Arial" w:cs="Arial"/>
      <w:kern w:val="1"/>
      <w:lang w:eastAsia="zh-CN"/>
    </w:rPr>
  </w:style>
  <w:style w:type="paragraph" w:customStyle="1" w:styleId="Zawartotabeli">
    <w:name w:val="Zawartość tabeli"/>
    <w:basedOn w:val="Normalny"/>
    <w:unhideWhenUsed/>
    <w:rsid w:val="00917D1D"/>
    <w:pPr>
      <w:suppressLineNumbers/>
      <w:suppressAutoHyphens/>
      <w:jc w:val="left"/>
    </w:pPr>
    <w:rPr>
      <w:rFonts w:ascii="Times New Roman" w:eastAsia="Calibri" w:hAnsi="Times New Roman"/>
      <w:szCs w:val="24"/>
      <w:lang w:eastAsia="ar-SA"/>
    </w:rPr>
  </w:style>
  <w:style w:type="paragraph" w:customStyle="1" w:styleId="Pozycja-poziom3">
    <w:name w:val="Pozycja - poziom 3"/>
    <w:basedOn w:val="Pozycja-poziom4"/>
    <w:next w:val="Normalny"/>
    <w:unhideWhenUsed/>
    <w:qFormat/>
    <w:rsid w:val="006B67FA"/>
    <w:pPr>
      <w:outlineLvl w:val="3"/>
    </w:pPr>
  </w:style>
  <w:style w:type="paragraph" w:customStyle="1" w:styleId="OPIS">
    <w:name w:val="OPIS"/>
    <w:unhideWhenUsed/>
    <w:rsid w:val="006B67FA"/>
    <w:pPr>
      <w:suppressAutoHyphens/>
      <w:spacing w:line="240" w:lineRule="auto"/>
    </w:pPr>
    <w:rPr>
      <w:rFonts w:ascii="Times New Roman" w:eastAsia="Times New Roman" w:hAnsi="Times New Roman" w:cs="Times New Roman"/>
      <w:sz w:val="24"/>
      <w:szCs w:val="20"/>
    </w:rPr>
  </w:style>
  <w:style w:type="character" w:customStyle="1" w:styleId="StylNiebieski">
    <w:name w:val="Styl Niebieski"/>
    <w:basedOn w:val="Domylnaczcionkaakapitu"/>
    <w:uiPriority w:val="7"/>
    <w:rsid w:val="00316516"/>
    <w:rPr>
      <w:rFonts w:ascii="Arial Narrow" w:hAnsi="Arial Narrow"/>
      <w:color w:val="0000FF"/>
      <w:sz w:val="24"/>
    </w:rPr>
  </w:style>
  <w:style w:type="paragraph" w:customStyle="1" w:styleId="Akapitzlist1">
    <w:name w:val="Akapit z listą1"/>
    <w:basedOn w:val="Normalny"/>
    <w:uiPriority w:val="6"/>
    <w:rsid w:val="00316516"/>
    <w:pPr>
      <w:widowControl w:val="0"/>
      <w:suppressAutoHyphens/>
      <w:spacing w:after="200" w:line="264" w:lineRule="auto"/>
      <w:ind w:left="708"/>
    </w:pPr>
    <w:rPr>
      <w:rFonts w:eastAsia="SimSun" w:cs="Mangal"/>
      <w:kern w:val="1"/>
      <w:szCs w:val="24"/>
      <w:lang w:val="en-US" w:eastAsia="ar-SA"/>
    </w:rPr>
  </w:style>
  <w:style w:type="paragraph" w:customStyle="1" w:styleId="Tekstpodstawowy31">
    <w:name w:val="Tekst podstawowy 31"/>
    <w:basedOn w:val="Normalny"/>
    <w:rsid w:val="00036A1B"/>
    <w:rPr>
      <w:rFonts w:cs="Arial Narrow"/>
      <w:kern w:val="1"/>
      <w:lang w:eastAsia="zh-CN"/>
    </w:rPr>
  </w:style>
  <w:style w:type="paragraph" w:styleId="Tekstprzypisudolnego">
    <w:name w:val="footnote text"/>
    <w:basedOn w:val="Normalny"/>
    <w:link w:val="TekstprzypisudolnegoZnak"/>
    <w:rsid w:val="00EC40AD"/>
    <w:pPr>
      <w:jc w:val="left"/>
    </w:pPr>
    <w:rPr>
      <w:rFonts w:cs="Arial Narrow"/>
      <w:i/>
      <w:sz w:val="20"/>
    </w:rPr>
  </w:style>
  <w:style w:type="character" w:customStyle="1" w:styleId="TekstprzypisudolnegoZnak">
    <w:name w:val="Tekst przypisu dolnego Znak"/>
    <w:basedOn w:val="Domylnaczcionkaakapitu"/>
    <w:link w:val="Tekstprzypisudolnego"/>
    <w:rsid w:val="00EC40AD"/>
    <w:rPr>
      <w:rFonts w:ascii="Arial Narrow" w:eastAsia="Times New Roman" w:hAnsi="Arial Narrow" w:cs="Arial Narrow"/>
      <w:i/>
      <w:sz w:val="20"/>
      <w:szCs w:val="20"/>
    </w:rPr>
  </w:style>
  <w:style w:type="paragraph" w:customStyle="1" w:styleId="ISOnormalny">
    <w:name w:val="ISO normalny"/>
    <w:basedOn w:val="Normalny"/>
    <w:qFormat/>
    <w:rsid w:val="00275E5B"/>
    <w:pPr>
      <w:spacing w:before="20" w:after="20" w:line="220" w:lineRule="auto"/>
      <w:contextualSpacing/>
    </w:pPr>
    <w:rPr>
      <w:rFonts w:ascii="ISOCPEUR" w:eastAsia="Calibri" w:hAnsi="ISOCPEUR"/>
      <w:sz w:val="22"/>
      <w:szCs w:val="22"/>
      <w:lang w:eastAsia="zh-CN"/>
    </w:rPr>
  </w:style>
  <w:style w:type="paragraph" w:customStyle="1" w:styleId="Default">
    <w:name w:val="Default"/>
    <w:basedOn w:val="Normalny"/>
    <w:rsid w:val="005E441F"/>
    <w:pPr>
      <w:suppressAutoHyphens/>
      <w:autoSpaceDE w:val="0"/>
      <w:jc w:val="left"/>
    </w:pPr>
    <w:rPr>
      <w:rFonts w:ascii="Chianti Win95BT" w:eastAsia="Chianti Win95BT" w:hAnsi="Chianti Win95BT" w:cs="Chianti Win95BT"/>
      <w:color w:val="000000"/>
      <w:szCs w:val="24"/>
      <w:lang w:eastAsia="zh-CN" w:bidi="hi-IN"/>
    </w:rPr>
  </w:style>
  <w:style w:type="paragraph" w:customStyle="1" w:styleId="Tekstpodstawowy21">
    <w:name w:val="Tekst podstawowy 21"/>
    <w:basedOn w:val="Normalny"/>
    <w:uiPriority w:val="99"/>
    <w:rsid w:val="00D30199"/>
    <w:pPr>
      <w:widowControl w:val="0"/>
      <w:ind w:left="567" w:hanging="283"/>
    </w:pPr>
    <w:rPr>
      <w:rFonts w:ascii="Times New Roman" w:hAnsi="Times New Roman"/>
      <w:spacing w:val="10"/>
    </w:rPr>
  </w:style>
  <w:style w:type="paragraph" w:customStyle="1" w:styleId="Tekstpodstawowy8">
    <w:name w:val="Tekst podstawowy 8"/>
    <w:basedOn w:val="Tekstpodstawowy"/>
    <w:semiHidden/>
    <w:qFormat/>
    <w:rsid w:val="003E256E"/>
    <w:pPr>
      <w:spacing w:after="100" w:afterAutospacing="1"/>
    </w:pPr>
    <w:rPr>
      <w:rFonts w:ascii="ISOCPEUR" w:hAnsi="ISOCPEUR"/>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369476">
      <w:bodyDiv w:val="1"/>
      <w:marLeft w:val="0"/>
      <w:marRight w:val="0"/>
      <w:marTop w:val="0"/>
      <w:marBottom w:val="0"/>
      <w:divBdr>
        <w:top w:val="none" w:sz="0" w:space="0" w:color="auto"/>
        <w:left w:val="none" w:sz="0" w:space="0" w:color="auto"/>
        <w:bottom w:val="none" w:sz="0" w:space="0" w:color="auto"/>
        <w:right w:val="none" w:sz="0" w:space="0" w:color="auto"/>
      </w:divBdr>
    </w:div>
    <w:div w:id="113212176">
      <w:bodyDiv w:val="1"/>
      <w:marLeft w:val="0"/>
      <w:marRight w:val="0"/>
      <w:marTop w:val="0"/>
      <w:marBottom w:val="0"/>
      <w:divBdr>
        <w:top w:val="none" w:sz="0" w:space="0" w:color="auto"/>
        <w:left w:val="none" w:sz="0" w:space="0" w:color="auto"/>
        <w:bottom w:val="none" w:sz="0" w:space="0" w:color="auto"/>
        <w:right w:val="none" w:sz="0" w:space="0" w:color="auto"/>
      </w:divBdr>
    </w:div>
    <w:div w:id="118500298">
      <w:bodyDiv w:val="1"/>
      <w:marLeft w:val="0"/>
      <w:marRight w:val="0"/>
      <w:marTop w:val="0"/>
      <w:marBottom w:val="0"/>
      <w:divBdr>
        <w:top w:val="none" w:sz="0" w:space="0" w:color="auto"/>
        <w:left w:val="none" w:sz="0" w:space="0" w:color="auto"/>
        <w:bottom w:val="none" w:sz="0" w:space="0" w:color="auto"/>
        <w:right w:val="none" w:sz="0" w:space="0" w:color="auto"/>
      </w:divBdr>
    </w:div>
    <w:div w:id="128868396">
      <w:bodyDiv w:val="1"/>
      <w:marLeft w:val="0"/>
      <w:marRight w:val="0"/>
      <w:marTop w:val="0"/>
      <w:marBottom w:val="0"/>
      <w:divBdr>
        <w:top w:val="none" w:sz="0" w:space="0" w:color="auto"/>
        <w:left w:val="none" w:sz="0" w:space="0" w:color="auto"/>
        <w:bottom w:val="none" w:sz="0" w:space="0" w:color="auto"/>
        <w:right w:val="none" w:sz="0" w:space="0" w:color="auto"/>
      </w:divBdr>
    </w:div>
    <w:div w:id="243033963">
      <w:bodyDiv w:val="1"/>
      <w:marLeft w:val="0"/>
      <w:marRight w:val="0"/>
      <w:marTop w:val="0"/>
      <w:marBottom w:val="0"/>
      <w:divBdr>
        <w:top w:val="none" w:sz="0" w:space="0" w:color="auto"/>
        <w:left w:val="none" w:sz="0" w:space="0" w:color="auto"/>
        <w:bottom w:val="none" w:sz="0" w:space="0" w:color="auto"/>
        <w:right w:val="none" w:sz="0" w:space="0" w:color="auto"/>
      </w:divBdr>
    </w:div>
    <w:div w:id="259223504">
      <w:bodyDiv w:val="1"/>
      <w:marLeft w:val="0"/>
      <w:marRight w:val="0"/>
      <w:marTop w:val="0"/>
      <w:marBottom w:val="0"/>
      <w:divBdr>
        <w:top w:val="none" w:sz="0" w:space="0" w:color="auto"/>
        <w:left w:val="none" w:sz="0" w:space="0" w:color="auto"/>
        <w:bottom w:val="none" w:sz="0" w:space="0" w:color="auto"/>
        <w:right w:val="none" w:sz="0" w:space="0" w:color="auto"/>
      </w:divBdr>
    </w:div>
    <w:div w:id="443816601">
      <w:bodyDiv w:val="1"/>
      <w:marLeft w:val="0"/>
      <w:marRight w:val="0"/>
      <w:marTop w:val="0"/>
      <w:marBottom w:val="0"/>
      <w:divBdr>
        <w:top w:val="none" w:sz="0" w:space="0" w:color="auto"/>
        <w:left w:val="none" w:sz="0" w:space="0" w:color="auto"/>
        <w:bottom w:val="none" w:sz="0" w:space="0" w:color="auto"/>
        <w:right w:val="none" w:sz="0" w:space="0" w:color="auto"/>
      </w:divBdr>
    </w:div>
    <w:div w:id="538275387">
      <w:bodyDiv w:val="1"/>
      <w:marLeft w:val="0"/>
      <w:marRight w:val="0"/>
      <w:marTop w:val="0"/>
      <w:marBottom w:val="0"/>
      <w:divBdr>
        <w:top w:val="none" w:sz="0" w:space="0" w:color="auto"/>
        <w:left w:val="none" w:sz="0" w:space="0" w:color="auto"/>
        <w:bottom w:val="none" w:sz="0" w:space="0" w:color="auto"/>
        <w:right w:val="none" w:sz="0" w:space="0" w:color="auto"/>
      </w:divBdr>
    </w:div>
    <w:div w:id="588736970">
      <w:bodyDiv w:val="1"/>
      <w:marLeft w:val="0"/>
      <w:marRight w:val="0"/>
      <w:marTop w:val="0"/>
      <w:marBottom w:val="0"/>
      <w:divBdr>
        <w:top w:val="none" w:sz="0" w:space="0" w:color="auto"/>
        <w:left w:val="none" w:sz="0" w:space="0" w:color="auto"/>
        <w:bottom w:val="none" w:sz="0" w:space="0" w:color="auto"/>
        <w:right w:val="none" w:sz="0" w:space="0" w:color="auto"/>
      </w:divBdr>
    </w:div>
    <w:div w:id="687875447">
      <w:bodyDiv w:val="1"/>
      <w:marLeft w:val="0"/>
      <w:marRight w:val="0"/>
      <w:marTop w:val="0"/>
      <w:marBottom w:val="0"/>
      <w:divBdr>
        <w:top w:val="none" w:sz="0" w:space="0" w:color="auto"/>
        <w:left w:val="none" w:sz="0" w:space="0" w:color="auto"/>
        <w:bottom w:val="none" w:sz="0" w:space="0" w:color="auto"/>
        <w:right w:val="none" w:sz="0" w:space="0" w:color="auto"/>
      </w:divBdr>
    </w:div>
    <w:div w:id="692150845">
      <w:bodyDiv w:val="1"/>
      <w:marLeft w:val="0"/>
      <w:marRight w:val="0"/>
      <w:marTop w:val="0"/>
      <w:marBottom w:val="0"/>
      <w:divBdr>
        <w:top w:val="none" w:sz="0" w:space="0" w:color="auto"/>
        <w:left w:val="none" w:sz="0" w:space="0" w:color="auto"/>
        <w:bottom w:val="none" w:sz="0" w:space="0" w:color="auto"/>
        <w:right w:val="none" w:sz="0" w:space="0" w:color="auto"/>
      </w:divBdr>
    </w:div>
    <w:div w:id="768429154">
      <w:bodyDiv w:val="1"/>
      <w:marLeft w:val="0"/>
      <w:marRight w:val="0"/>
      <w:marTop w:val="0"/>
      <w:marBottom w:val="0"/>
      <w:divBdr>
        <w:top w:val="none" w:sz="0" w:space="0" w:color="auto"/>
        <w:left w:val="none" w:sz="0" w:space="0" w:color="auto"/>
        <w:bottom w:val="none" w:sz="0" w:space="0" w:color="auto"/>
        <w:right w:val="none" w:sz="0" w:space="0" w:color="auto"/>
      </w:divBdr>
    </w:div>
    <w:div w:id="835343032">
      <w:bodyDiv w:val="1"/>
      <w:marLeft w:val="0"/>
      <w:marRight w:val="0"/>
      <w:marTop w:val="0"/>
      <w:marBottom w:val="0"/>
      <w:divBdr>
        <w:top w:val="none" w:sz="0" w:space="0" w:color="auto"/>
        <w:left w:val="none" w:sz="0" w:space="0" w:color="auto"/>
        <w:bottom w:val="none" w:sz="0" w:space="0" w:color="auto"/>
        <w:right w:val="none" w:sz="0" w:space="0" w:color="auto"/>
      </w:divBdr>
    </w:div>
    <w:div w:id="862548679">
      <w:bodyDiv w:val="1"/>
      <w:marLeft w:val="0"/>
      <w:marRight w:val="0"/>
      <w:marTop w:val="0"/>
      <w:marBottom w:val="0"/>
      <w:divBdr>
        <w:top w:val="none" w:sz="0" w:space="0" w:color="auto"/>
        <w:left w:val="none" w:sz="0" w:space="0" w:color="auto"/>
        <w:bottom w:val="none" w:sz="0" w:space="0" w:color="auto"/>
        <w:right w:val="none" w:sz="0" w:space="0" w:color="auto"/>
      </w:divBdr>
    </w:div>
    <w:div w:id="870723039">
      <w:bodyDiv w:val="1"/>
      <w:marLeft w:val="0"/>
      <w:marRight w:val="0"/>
      <w:marTop w:val="0"/>
      <w:marBottom w:val="0"/>
      <w:divBdr>
        <w:top w:val="none" w:sz="0" w:space="0" w:color="auto"/>
        <w:left w:val="none" w:sz="0" w:space="0" w:color="auto"/>
        <w:bottom w:val="none" w:sz="0" w:space="0" w:color="auto"/>
        <w:right w:val="none" w:sz="0" w:space="0" w:color="auto"/>
      </w:divBdr>
    </w:div>
    <w:div w:id="910703005">
      <w:bodyDiv w:val="1"/>
      <w:marLeft w:val="0"/>
      <w:marRight w:val="0"/>
      <w:marTop w:val="0"/>
      <w:marBottom w:val="0"/>
      <w:divBdr>
        <w:top w:val="none" w:sz="0" w:space="0" w:color="auto"/>
        <w:left w:val="none" w:sz="0" w:space="0" w:color="auto"/>
        <w:bottom w:val="none" w:sz="0" w:space="0" w:color="auto"/>
        <w:right w:val="none" w:sz="0" w:space="0" w:color="auto"/>
      </w:divBdr>
    </w:div>
    <w:div w:id="968898568">
      <w:bodyDiv w:val="1"/>
      <w:marLeft w:val="0"/>
      <w:marRight w:val="0"/>
      <w:marTop w:val="0"/>
      <w:marBottom w:val="0"/>
      <w:divBdr>
        <w:top w:val="none" w:sz="0" w:space="0" w:color="auto"/>
        <w:left w:val="none" w:sz="0" w:space="0" w:color="auto"/>
        <w:bottom w:val="none" w:sz="0" w:space="0" w:color="auto"/>
        <w:right w:val="none" w:sz="0" w:space="0" w:color="auto"/>
      </w:divBdr>
    </w:div>
    <w:div w:id="1012025469">
      <w:bodyDiv w:val="1"/>
      <w:marLeft w:val="0"/>
      <w:marRight w:val="0"/>
      <w:marTop w:val="0"/>
      <w:marBottom w:val="0"/>
      <w:divBdr>
        <w:top w:val="none" w:sz="0" w:space="0" w:color="auto"/>
        <w:left w:val="none" w:sz="0" w:space="0" w:color="auto"/>
        <w:bottom w:val="none" w:sz="0" w:space="0" w:color="auto"/>
        <w:right w:val="none" w:sz="0" w:space="0" w:color="auto"/>
      </w:divBdr>
    </w:div>
    <w:div w:id="1138185705">
      <w:bodyDiv w:val="1"/>
      <w:marLeft w:val="0"/>
      <w:marRight w:val="0"/>
      <w:marTop w:val="0"/>
      <w:marBottom w:val="0"/>
      <w:divBdr>
        <w:top w:val="none" w:sz="0" w:space="0" w:color="auto"/>
        <w:left w:val="none" w:sz="0" w:space="0" w:color="auto"/>
        <w:bottom w:val="none" w:sz="0" w:space="0" w:color="auto"/>
        <w:right w:val="none" w:sz="0" w:space="0" w:color="auto"/>
      </w:divBdr>
    </w:div>
    <w:div w:id="1229263568">
      <w:bodyDiv w:val="1"/>
      <w:marLeft w:val="0"/>
      <w:marRight w:val="0"/>
      <w:marTop w:val="0"/>
      <w:marBottom w:val="0"/>
      <w:divBdr>
        <w:top w:val="none" w:sz="0" w:space="0" w:color="auto"/>
        <w:left w:val="none" w:sz="0" w:space="0" w:color="auto"/>
        <w:bottom w:val="none" w:sz="0" w:space="0" w:color="auto"/>
        <w:right w:val="none" w:sz="0" w:space="0" w:color="auto"/>
      </w:divBdr>
    </w:div>
    <w:div w:id="1276863003">
      <w:bodyDiv w:val="1"/>
      <w:marLeft w:val="0"/>
      <w:marRight w:val="0"/>
      <w:marTop w:val="0"/>
      <w:marBottom w:val="0"/>
      <w:divBdr>
        <w:top w:val="none" w:sz="0" w:space="0" w:color="auto"/>
        <w:left w:val="none" w:sz="0" w:space="0" w:color="auto"/>
        <w:bottom w:val="none" w:sz="0" w:space="0" w:color="auto"/>
        <w:right w:val="none" w:sz="0" w:space="0" w:color="auto"/>
      </w:divBdr>
    </w:div>
    <w:div w:id="1439133876">
      <w:bodyDiv w:val="1"/>
      <w:marLeft w:val="0"/>
      <w:marRight w:val="0"/>
      <w:marTop w:val="0"/>
      <w:marBottom w:val="0"/>
      <w:divBdr>
        <w:top w:val="none" w:sz="0" w:space="0" w:color="auto"/>
        <w:left w:val="none" w:sz="0" w:space="0" w:color="auto"/>
        <w:bottom w:val="none" w:sz="0" w:space="0" w:color="auto"/>
        <w:right w:val="none" w:sz="0" w:space="0" w:color="auto"/>
      </w:divBdr>
    </w:div>
    <w:div w:id="1455632847">
      <w:bodyDiv w:val="1"/>
      <w:marLeft w:val="0"/>
      <w:marRight w:val="0"/>
      <w:marTop w:val="0"/>
      <w:marBottom w:val="0"/>
      <w:divBdr>
        <w:top w:val="none" w:sz="0" w:space="0" w:color="auto"/>
        <w:left w:val="none" w:sz="0" w:space="0" w:color="auto"/>
        <w:bottom w:val="none" w:sz="0" w:space="0" w:color="auto"/>
        <w:right w:val="none" w:sz="0" w:space="0" w:color="auto"/>
      </w:divBdr>
    </w:div>
    <w:div w:id="1501046242">
      <w:bodyDiv w:val="1"/>
      <w:marLeft w:val="0"/>
      <w:marRight w:val="0"/>
      <w:marTop w:val="0"/>
      <w:marBottom w:val="0"/>
      <w:divBdr>
        <w:top w:val="none" w:sz="0" w:space="0" w:color="auto"/>
        <w:left w:val="none" w:sz="0" w:space="0" w:color="auto"/>
        <w:bottom w:val="none" w:sz="0" w:space="0" w:color="auto"/>
        <w:right w:val="none" w:sz="0" w:space="0" w:color="auto"/>
      </w:divBdr>
    </w:div>
    <w:div w:id="1527059940">
      <w:bodyDiv w:val="1"/>
      <w:marLeft w:val="0"/>
      <w:marRight w:val="0"/>
      <w:marTop w:val="0"/>
      <w:marBottom w:val="0"/>
      <w:divBdr>
        <w:top w:val="none" w:sz="0" w:space="0" w:color="auto"/>
        <w:left w:val="none" w:sz="0" w:space="0" w:color="auto"/>
        <w:bottom w:val="none" w:sz="0" w:space="0" w:color="auto"/>
        <w:right w:val="none" w:sz="0" w:space="0" w:color="auto"/>
      </w:divBdr>
    </w:div>
    <w:div w:id="1571114565">
      <w:bodyDiv w:val="1"/>
      <w:marLeft w:val="0"/>
      <w:marRight w:val="0"/>
      <w:marTop w:val="0"/>
      <w:marBottom w:val="0"/>
      <w:divBdr>
        <w:top w:val="none" w:sz="0" w:space="0" w:color="auto"/>
        <w:left w:val="none" w:sz="0" w:space="0" w:color="auto"/>
        <w:bottom w:val="none" w:sz="0" w:space="0" w:color="auto"/>
        <w:right w:val="none" w:sz="0" w:space="0" w:color="auto"/>
      </w:divBdr>
    </w:div>
    <w:div w:id="1588877272">
      <w:bodyDiv w:val="1"/>
      <w:marLeft w:val="0"/>
      <w:marRight w:val="0"/>
      <w:marTop w:val="0"/>
      <w:marBottom w:val="0"/>
      <w:divBdr>
        <w:top w:val="none" w:sz="0" w:space="0" w:color="auto"/>
        <w:left w:val="none" w:sz="0" w:space="0" w:color="auto"/>
        <w:bottom w:val="none" w:sz="0" w:space="0" w:color="auto"/>
        <w:right w:val="none" w:sz="0" w:space="0" w:color="auto"/>
      </w:divBdr>
    </w:div>
    <w:div w:id="1625650758">
      <w:bodyDiv w:val="1"/>
      <w:marLeft w:val="0"/>
      <w:marRight w:val="0"/>
      <w:marTop w:val="0"/>
      <w:marBottom w:val="0"/>
      <w:divBdr>
        <w:top w:val="none" w:sz="0" w:space="0" w:color="auto"/>
        <w:left w:val="none" w:sz="0" w:space="0" w:color="auto"/>
        <w:bottom w:val="none" w:sz="0" w:space="0" w:color="auto"/>
        <w:right w:val="none" w:sz="0" w:space="0" w:color="auto"/>
      </w:divBdr>
    </w:div>
    <w:div w:id="1681157609">
      <w:bodyDiv w:val="1"/>
      <w:marLeft w:val="0"/>
      <w:marRight w:val="0"/>
      <w:marTop w:val="0"/>
      <w:marBottom w:val="0"/>
      <w:divBdr>
        <w:top w:val="none" w:sz="0" w:space="0" w:color="auto"/>
        <w:left w:val="none" w:sz="0" w:space="0" w:color="auto"/>
        <w:bottom w:val="none" w:sz="0" w:space="0" w:color="auto"/>
        <w:right w:val="none" w:sz="0" w:space="0" w:color="auto"/>
      </w:divBdr>
    </w:div>
    <w:div w:id="214468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0.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FC3D3-7820-4C90-9D7B-915088BAD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22</Pages>
  <Words>5856</Words>
  <Characters>35136</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Jowita</dc:creator>
  <cp:lastModifiedBy>Marcin Bartoś</cp:lastModifiedBy>
  <cp:revision>99</cp:revision>
  <cp:lastPrinted>2023-12-18T18:38:00Z</cp:lastPrinted>
  <dcterms:created xsi:type="dcterms:W3CDTF">2018-11-16T08:11:00Z</dcterms:created>
  <dcterms:modified xsi:type="dcterms:W3CDTF">2024-06-17T11:44:00Z</dcterms:modified>
</cp:coreProperties>
</file>